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32" w:rsidRPr="00B97971" w:rsidRDefault="007F1A32" w:rsidP="007F1A32">
      <w:pPr>
        <w:spacing w:after="0" w:line="360" w:lineRule="auto"/>
        <w:ind w:left="-30"/>
        <w:jc w:val="right"/>
        <w:rPr>
          <w:rFonts w:ascii="Arial" w:eastAsia="Arial" w:hAnsi="Arial" w:cs="Arial"/>
          <w:lang w:eastAsia="zh-CN"/>
        </w:rPr>
      </w:pPr>
      <w:r w:rsidRPr="00B97971">
        <w:rPr>
          <w:rFonts w:ascii="Times New Roman" w:eastAsia="Arial" w:hAnsi="Times New Roman"/>
          <w:b/>
          <w:sz w:val="24"/>
          <w:szCs w:val="24"/>
          <w:lang w:eastAsia="zh-CN"/>
        </w:rPr>
        <w:t>УТВЕРЖДЕНО</w:t>
      </w:r>
    </w:p>
    <w:p w:rsidR="007F1A32" w:rsidRPr="00B97971" w:rsidRDefault="007F1A32" w:rsidP="007F1A32">
      <w:pPr>
        <w:spacing w:after="0" w:line="240" w:lineRule="auto"/>
        <w:ind w:left="-28"/>
        <w:jc w:val="right"/>
        <w:rPr>
          <w:rFonts w:ascii="Arial" w:eastAsia="Arial" w:hAnsi="Arial" w:cs="Arial"/>
          <w:lang w:eastAsia="zh-CN"/>
        </w:rPr>
      </w:pPr>
      <w:r w:rsidRPr="00B97971">
        <w:rPr>
          <w:rFonts w:ascii="Times New Roman" w:eastAsia="Arial" w:hAnsi="Times New Roman"/>
          <w:sz w:val="24"/>
          <w:szCs w:val="24"/>
          <w:lang w:eastAsia="zh-CN"/>
        </w:rPr>
        <w:t>Решением Совета директоров СРО Союза «МОИСП»</w:t>
      </w:r>
    </w:p>
    <w:p w:rsidR="007F1A32" w:rsidRDefault="007F1A32" w:rsidP="007F1A32">
      <w:pPr>
        <w:spacing w:after="0" w:line="240" w:lineRule="auto"/>
        <w:ind w:left="-28"/>
        <w:jc w:val="right"/>
        <w:rPr>
          <w:rFonts w:ascii="Times New Roman" w:eastAsia="Arial" w:hAnsi="Times New Roman"/>
          <w:sz w:val="24"/>
          <w:szCs w:val="24"/>
          <w:lang w:eastAsia="zh-CN"/>
        </w:rPr>
      </w:pPr>
      <w:r w:rsidRPr="00B97971">
        <w:rPr>
          <w:rFonts w:ascii="Times New Roman" w:eastAsia="Arial" w:hAnsi="Times New Roman"/>
          <w:sz w:val="24"/>
          <w:szCs w:val="24"/>
          <w:lang w:eastAsia="zh-CN"/>
        </w:rPr>
        <w:t>Протокол № 20 от 22 марта 2017 года</w:t>
      </w:r>
    </w:p>
    <w:p w:rsidR="007F1A32" w:rsidRDefault="007F1A32" w:rsidP="007F1A32">
      <w:pPr>
        <w:spacing w:after="0" w:line="240" w:lineRule="auto"/>
        <w:ind w:left="-28"/>
        <w:jc w:val="right"/>
        <w:rPr>
          <w:rFonts w:ascii="Times New Roman" w:eastAsia="Arial" w:hAnsi="Times New Roman"/>
          <w:sz w:val="24"/>
          <w:szCs w:val="24"/>
          <w:lang w:eastAsia="zh-CN"/>
        </w:rPr>
      </w:pPr>
      <w:r>
        <w:rPr>
          <w:rFonts w:ascii="Times New Roman" w:eastAsia="Arial" w:hAnsi="Times New Roman"/>
          <w:sz w:val="24"/>
          <w:szCs w:val="24"/>
          <w:lang w:eastAsia="zh-CN"/>
        </w:rPr>
        <w:t>Протокол №</w:t>
      </w:r>
      <w:r w:rsidR="0026076C">
        <w:rPr>
          <w:rFonts w:ascii="Times New Roman" w:eastAsia="Arial" w:hAnsi="Times New Roman"/>
          <w:sz w:val="24"/>
          <w:szCs w:val="24"/>
          <w:lang w:eastAsia="zh-CN"/>
        </w:rPr>
        <w:t xml:space="preserve"> 43 от 0</w:t>
      </w:r>
      <w:r>
        <w:rPr>
          <w:rFonts w:ascii="Times New Roman" w:eastAsia="Arial" w:hAnsi="Times New Roman"/>
          <w:sz w:val="24"/>
          <w:szCs w:val="24"/>
          <w:lang w:eastAsia="zh-CN"/>
        </w:rPr>
        <w:t xml:space="preserve">7 </w:t>
      </w:r>
      <w:r w:rsidR="0026076C">
        <w:rPr>
          <w:rFonts w:ascii="Times New Roman" w:eastAsia="Arial" w:hAnsi="Times New Roman"/>
          <w:sz w:val="24"/>
          <w:szCs w:val="24"/>
          <w:lang w:eastAsia="zh-CN"/>
        </w:rPr>
        <w:t>ноября</w:t>
      </w:r>
      <w:r>
        <w:rPr>
          <w:rFonts w:ascii="Times New Roman" w:eastAsia="Arial" w:hAnsi="Times New Roman"/>
          <w:sz w:val="24"/>
          <w:szCs w:val="24"/>
          <w:lang w:eastAsia="zh-CN"/>
        </w:rPr>
        <w:t xml:space="preserve"> 2018 года</w:t>
      </w:r>
    </w:p>
    <w:p w:rsidR="003F1E39" w:rsidRPr="00B97971" w:rsidRDefault="00881BB9" w:rsidP="007F1A32">
      <w:pPr>
        <w:spacing w:after="0" w:line="240" w:lineRule="auto"/>
        <w:ind w:left="-28"/>
        <w:jc w:val="right"/>
        <w:rPr>
          <w:rFonts w:ascii="Arial" w:eastAsia="Arial" w:hAnsi="Arial" w:cs="Arial"/>
          <w:lang w:eastAsia="zh-CN"/>
        </w:rPr>
      </w:pPr>
      <w:r>
        <w:rPr>
          <w:rFonts w:ascii="Times New Roman" w:eastAsia="Arial" w:hAnsi="Times New Roman"/>
          <w:sz w:val="24"/>
          <w:szCs w:val="24"/>
          <w:lang w:eastAsia="zh-CN"/>
        </w:rPr>
        <w:t>Протокол №</w:t>
      </w:r>
      <w:r w:rsidR="003F1E39">
        <w:rPr>
          <w:rFonts w:ascii="Times New Roman" w:eastAsia="Arial" w:hAnsi="Times New Roman"/>
          <w:sz w:val="24"/>
          <w:szCs w:val="24"/>
          <w:lang w:eastAsia="zh-CN"/>
        </w:rPr>
        <w:t xml:space="preserve"> </w:t>
      </w:r>
      <w:r>
        <w:rPr>
          <w:rFonts w:ascii="Times New Roman" w:eastAsia="Arial" w:hAnsi="Times New Roman"/>
          <w:sz w:val="24"/>
          <w:szCs w:val="24"/>
          <w:lang w:eastAsia="zh-CN"/>
        </w:rPr>
        <w:t xml:space="preserve">48 </w:t>
      </w:r>
      <w:bookmarkStart w:id="0" w:name="_GoBack"/>
      <w:bookmarkEnd w:id="0"/>
      <w:r w:rsidR="003F1E39">
        <w:rPr>
          <w:rFonts w:ascii="Times New Roman" w:eastAsia="Arial" w:hAnsi="Times New Roman"/>
          <w:sz w:val="24"/>
          <w:szCs w:val="24"/>
          <w:lang w:eastAsia="zh-CN"/>
        </w:rPr>
        <w:t>от 10 декабря 2018 года</w:t>
      </w:r>
    </w:p>
    <w:p w:rsidR="007F1A32" w:rsidRDefault="007F1A32" w:rsidP="005F03E8">
      <w:pPr>
        <w:pBdr>
          <w:bottom w:val="single" w:sz="12" w:space="1" w:color="auto"/>
        </w:pBdr>
        <w:spacing w:after="0" w:line="360" w:lineRule="auto"/>
        <w:jc w:val="right"/>
        <w:rPr>
          <w:rFonts w:ascii="Times New Roman" w:eastAsia="Times New Roman" w:hAnsi="Times New Roman"/>
          <w:sz w:val="24"/>
          <w:szCs w:val="24"/>
          <w:lang w:eastAsia="ru-RU"/>
        </w:rPr>
      </w:pPr>
    </w:p>
    <w:p w:rsidR="005F03E8" w:rsidRDefault="005F03E8" w:rsidP="007F1A32">
      <w:pPr>
        <w:pBdr>
          <w:bottom w:val="single" w:sz="12" w:space="1" w:color="auto"/>
        </w:pBdr>
        <w:spacing w:after="0" w:line="360" w:lineRule="auto"/>
        <w:rPr>
          <w:rFonts w:ascii="Times New Roman" w:eastAsia="Times New Roman" w:hAnsi="Times New Roman"/>
          <w:sz w:val="24"/>
          <w:szCs w:val="24"/>
          <w:lang w:eastAsia="ru-RU"/>
        </w:rPr>
      </w:pPr>
    </w:p>
    <w:p w:rsidR="005F03E8" w:rsidRPr="00B97971" w:rsidRDefault="005F03E8" w:rsidP="007F1A32">
      <w:pPr>
        <w:pBdr>
          <w:bottom w:val="single" w:sz="12" w:space="1" w:color="auto"/>
        </w:pBdr>
        <w:spacing w:after="0" w:line="360" w:lineRule="auto"/>
        <w:rPr>
          <w:rFonts w:ascii="Times New Roman" w:eastAsia="Times New Roman" w:hAnsi="Times New Roman"/>
          <w:sz w:val="24"/>
          <w:szCs w:val="24"/>
          <w:lang w:eastAsia="ru-RU"/>
        </w:rPr>
      </w:pPr>
    </w:p>
    <w:p w:rsidR="007F1A32" w:rsidRPr="00B97971" w:rsidRDefault="007F1A32" w:rsidP="007F1A32">
      <w:pPr>
        <w:pBdr>
          <w:bottom w:val="single" w:sz="12" w:space="1" w:color="auto"/>
        </w:pBdr>
        <w:spacing w:after="0" w:line="360" w:lineRule="auto"/>
        <w:rPr>
          <w:rFonts w:ascii="Times New Roman" w:eastAsia="Times New Roman" w:hAnsi="Times New Roman"/>
          <w:sz w:val="24"/>
          <w:szCs w:val="24"/>
          <w:lang w:eastAsia="ru-RU"/>
        </w:rPr>
      </w:pPr>
    </w:p>
    <w:p w:rsidR="007F1A32" w:rsidRPr="00B97971" w:rsidRDefault="007F1A32" w:rsidP="007F1A32">
      <w:pPr>
        <w:pBdr>
          <w:bottom w:val="single" w:sz="12" w:space="1" w:color="auto"/>
        </w:pBdr>
        <w:spacing w:after="0" w:line="360" w:lineRule="auto"/>
        <w:rPr>
          <w:rFonts w:ascii="Times New Roman" w:eastAsia="Times New Roman" w:hAnsi="Times New Roman"/>
          <w:sz w:val="24"/>
          <w:szCs w:val="24"/>
          <w:lang w:eastAsia="ru-RU"/>
        </w:rPr>
      </w:pPr>
    </w:p>
    <w:p w:rsidR="007F1A32" w:rsidRPr="00B97971" w:rsidRDefault="007F1A32" w:rsidP="007F1A32">
      <w:pPr>
        <w:pBdr>
          <w:bottom w:val="single" w:sz="12" w:space="1" w:color="auto"/>
        </w:pBdr>
        <w:spacing w:after="0" w:line="360" w:lineRule="auto"/>
        <w:rPr>
          <w:rFonts w:ascii="Times New Roman" w:eastAsia="Times New Roman" w:hAnsi="Times New Roman"/>
          <w:sz w:val="24"/>
          <w:szCs w:val="24"/>
          <w:lang w:eastAsia="ru-RU"/>
        </w:rPr>
      </w:pPr>
    </w:p>
    <w:p w:rsidR="007F1A32" w:rsidRPr="00B97971" w:rsidRDefault="007F1A32" w:rsidP="007F1A32">
      <w:pPr>
        <w:pBdr>
          <w:bottom w:val="single" w:sz="12" w:space="1" w:color="auto"/>
        </w:pBdr>
        <w:spacing w:after="0" w:line="360" w:lineRule="auto"/>
        <w:rPr>
          <w:rFonts w:ascii="Times New Roman" w:eastAsia="Times New Roman" w:hAnsi="Times New Roman"/>
          <w:sz w:val="24"/>
          <w:szCs w:val="24"/>
          <w:lang w:eastAsia="ru-RU"/>
        </w:rPr>
      </w:pPr>
    </w:p>
    <w:p w:rsidR="007F1A32" w:rsidRPr="00B97971" w:rsidRDefault="007F1A32" w:rsidP="007F1A32">
      <w:pPr>
        <w:tabs>
          <w:tab w:val="left" w:pos="-180"/>
          <w:tab w:val="left" w:pos="4820"/>
        </w:tabs>
        <w:spacing w:after="0"/>
        <w:ind w:left="-180"/>
        <w:jc w:val="both"/>
        <w:rPr>
          <w:rFonts w:ascii="Times New Roman" w:eastAsia="Times New Roman" w:hAnsi="Times New Roman"/>
          <w:sz w:val="28"/>
          <w:szCs w:val="28"/>
          <w:lang w:eastAsia="ru-RU"/>
        </w:rPr>
      </w:pPr>
    </w:p>
    <w:p w:rsidR="007F1A32" w:rsidRPr="00B97971" w:rsidRDefault="007F1A32" w:rsidP="007F1A32">
      <w:pPr>
        <w:pBdr>
          <w:bottom w:val="single" w:sz="12" w:space="1" w:color="auto"/>
        </w:pBdr>
        <w:tabs>
          <w:tab w:val="left" w:pos="4820"/>
        </w:tabs>
        <w:spacing w:after="0"/>
        <w:jc w:val="center"/>
        <w:rPr>
          <w:rFonts w:ascii="Times New Roman" w:eastAsia="Times New Roman" w:hAnsi="Times New Roman"/>
          <w:sz w:val="36"/>
          <w:szCs w:val="36"/>
          <w:lang w:eastAsia="ru-RU"/>
        </w:rPr>
      </w:pPr>
      <w:r w:rsidRPr="00B97971">
        <w:rPr>
          <w:rFonts w:ascii="Times New Roman" w:eastAsia="Times New Roman" w:hAnsi="Times New Roman"/>
          <w:sz w:val="36"/>
          <w:szCs w:val="36"/>
          <w:lang w:eastAsia="ru-RU"/>
        </w:rPr>
        <w:t>Саморегулируемая организация</w:t>
      </w:r>
    </w:p>
    <w:p w:rsidR="007F1A32" w:rsidRPr="00B97971" w:rsidRDefault="007F1A32" w:rsidP="007F1A32">
      <w:pPr>
        <w:pBdr>
          <w:bottom w:val="single" w:sz="12" w:space="1" w:color="auto"/>
        </w:pBdr>
        <w:tabs>
          <w:tab w:val="left" w:pos="4820"/>
        </w:tabs>
        <w:spacing w:after="0"/>
        <w:jc w:val="center"/>
        <w:rPr>
          <w:rFonts w:ascii="Times New Roman" w:eastAsia="Times New Roman" w:hAnsi="Times New Roman"/>
          <w:sz w:val="36"/>
          <w:szCs w:val="36"/>
          <w:lang w:eastAsia="ru-RU"/>
        </w:rPr>
      </w:pPr>
      <w:r w:rsidRPr="00B97971">
        <w:rPr>
          <w:rFonts w:ascii="Times New Roman" w:eastAsia="Times New Roman" w:hAnsi="Times New Roman"/>
          <w:sz w:val="36"/>
          <w:szCs w:val="36"/>
          <w:lang w:eastAsia="ru-RU"/>
        </w:rPr>
        <w:t xml:space="preserve">Союз </w:t>
      </w:r>
    </w:p>
    <w:p w:rsidR="007F1A32" w:rsidRPr="00B97971" w:rsidRDefault="007F1A32" w:rsidP="007F1A32">
      <w:pPr>
        <w:pBdr>
          <w:bottom w:val="single" w:sz="12" w:space="1" w:color="auto"/>
        </w:pBdr>
        <w:tabs>
          <w:tab w:val="left" w:pos="4820"/>
        </w:tabs>
        <w:spacing w:after="0"/>
        <w:jc w:val="center"/>
        <w:rPr>
          <w:rFonts w:ascii="Times New Roman" w:eastAsia="Times New Roman" w:hAnsi="Times New Roman"/>
          <w:sz w:val="36"/>
          <w:szCs w:val="36"/>
          <w:lang w:eastAsia="ru-RU"/>
        </w:rPr>
      </w:pPr>
      <w:r w:rsidRPr="00B97971">
        <w:rPr>
          <w:rFonts w:ascii="Times New Roman" w:eastAsia="Times New Roman" w:hAnsi="Times New Roman"/>
          <w:sz w:val="36"/>
          <w:szCs w:val="36"/>
          <w:lang w:eastAsia="ru-RU"/>
        </w:rPr>
        <w:t xml:space="preserve">«Межрегиональное объединение </w:t>
      </w:r>
    </w:p>
    <w:p w:rsidR="007F1A32" w:rsidRPr="00B97971" w:rsidRDefault="007F1A32" w:rsidP="007F1A32">
      <w:pPr>
        <w:pBdr>
          <w:bottom w:val="single" w:sz="12" w:space="1" w:color="auto"/>
        </w:pBdr>
        <w:tabs>
          <w:tab w:val="left" w:pos="4820"/>
        </w:tabs>
        <w:spacing w:after="0"/>
        <w:jc w:val="center"/>
        <w:rPr>
          <w:rFonts w:ascii="Times New Roman" w:eastAsia="Times New Roman" w:hAnsi="Times New Roman"/>
          <w:sz w:val="36"/>
          <w:szCs w:val="36"/>
          <w:lang w:eastAsia="ru-RU"/>
        </w:rPr>
      </w:pPr>
      <w:r w:rsidRPr="00B97971">
        <w:rPr>
          <w:rFonts w:ascii="Times New Roman" w:eastAsia="Times New Roman" w:hAnsi="Times New Roman"/>
          <w:sz w:val="36"/>
          <w:szCs w:val="36"/>
          <w:lang w:eastAsia="ru-RU"/>
        </w:rPr>
        <w:t>инженерно-строительных предприятий»</w:t>
      </w:r>
    </w:p>
    <w:p w:rsidR="007F1A32" w:rsidRPr="00B97971" w:rsidRDefault="007F1A32" w:rsidP="007F1A32">
      <w:pPr>
        <w:pBdr>
          <w:bottom w:val="single" w:sz="12" w:space="1" w:color="auto"/>
        </w:pBdr>
        <w:tabs>
          <w:tab w:val="left" w:pos="4820"/>
        </w:tabs>
        <w:spacing w:after="0"/>
        <w:jc w:val="center"/>
        <w:rPr>
          <w:rFonts w:ascii="Times New Roman" w:eastAsia="Times New Roman" w:hAnsi="Times New Roman"/>
          <w:sz w:val="36"/>
          <w:szCs w:val="36"/>
          <w:lang w:eastAsia="ru-RU"/>
        </w:rPr>
      </w:pPr>
      <w:r w:rsidRPr="00B97971">
        <w:rPr>
          <w:rFonts w:ascii="Times New Roman" w:eastAsia="Times New Roman" w:hAnsi="Times New Roman"/>
          <w:sz w:val="36"/>
          <w:szCs w:val="36"/>
          <w:lang w:eastAsia="ru-RU"/>
        </w:rPr>
        <w:t>СРО Союз «МОИСП»</w:t>
      </w:r>
    </w:p>
    <w:p w:rsidR="007F1A32" w:rsidRPr="00B97971" w:rsidRDefault="007F1A32" w:rsidP="007F1A32">
      <w:pPr>
        <w:tabs>
          <w:tab w:val="left" w:pos="4820"/>
        </w:tabs>
        <w:spacing w:after="0"/>
        <w:ind w:firstLine="709"/>
        <w:jc w:val="right"/>
        <w:rPr>
          <w:rFonts w:ascii="Times New Roman" w:eastAsia="Times New Roman" w:hAnsi="Times New Roman"/>
          <w:sz w:val="24"/>
          <w:szCs w:val="24"/>
          <w:lang w:eastAsia="ru-RU"/>
        </w:rPr>
      </w:pPr>
    </w:p>
    <w:p w:rsidR="007F1A32" w:rsidRPr="00B97971" w:rsidRDefault="007F1A32" w:rsidP="007F1A32">
      <w:pPr>
        <w:tabs>
          <w:tab w:val="left" w:pos="4820"/>
        </w:tabs>
        <w:spacing w:after="0"/>
        <w:ind w:firstLine="709"/>
        <w:jc w:val="right"/>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2093"/>
        <w:gridCol w:w="4287"/>
        <w:gridCol w:w="3191"/>
      </w:tblGrid>
      <w:tr w:rsidR="007F1A32" w:rsidRPr="00B97971" w:rsidTr="00C8694F">
        <w:tc>
          <w:tcPr>
            <w:tcW w:w="2093" w:type="dxa"/>
          </w:tcPr>
          <w:p w:rsidR="007F1A32" w:rsidRPr="00B97971" w:rsidRDefault="007F1A32" w:rsidP="00C8694F">
            <w:pPr>
              <w:tabs>
                <w:tab w:val="left" w:pos="4820"/>
              </w:tabs>
              <w:spacing w:after="0"/>
              <w:ind w:firstLine="709"/>
              <w:jc w:val="both"/>
              <w:rPr>
                <w:rFonts w:ascii="Times New Roman" w:eastAsia="Times New Roman" w:hAnsi="Times New Roman"/>
                <w:sz w:val="24"/>
                <w:szCs w:val="24"/>
                <w:lang w:eastAsia="ru-RU"/>
              </w:rPr>
            </w:pPr>
          </w:p>
        </w:tc>
        <w:tc>
          <w:tcPr>
            <w:tcW w:w="4287" w:type="dxa"/>
          </w:tcPr>
          <w:p w:rsidR="007F1A32" w:rsidRPr="00B97971" w:rsidRDefault="007F1A32" w:rsidP="00C8694F">
            <w:pPr>
              <w:tabs>
                <w:tab w:val="left" w:pos="4820"/>
              </w:tabs>
              <w:spacing w:after="0"/>
              <w:jc w:val="center"/>
              <w:rPr>
                <w:rFonts w:ascii="Times New Roman" w:eastAsia="Times New Roman" w:hAnsi="Times New Roman"/>
                <w:sz w:val="40"/>
                <w:szCs w:val="40"/>
                <w:lang w:eastAsia="ru-RU"/>
              </w:rPr>
            </w:pPr>
            <w:r w:rsidRPr="00B97971">
              <w:rPr>
                <w:rFonts w:ascii="Times New Roman" w:eastAsia="Times New Roman" w:hAnsi="Times New Roman"/>
                <w:sz w:val="40"/>
                <w:szCs w:val="40"/>
                <w:lang w:eastAsia="ru-RU"/>
              </w:rPr>
              <w:t>Внутренние документы саморегулируемой организации</w:t>
            </w:r>
          </w:p>
        </w:tc>
        <w:tc>
          <w:tcPr>
            <w:tcW w:w="3191" w:type="dxa"/>
          </w:tcPr>
          <w:p w:rsidR="007F1A32" w:rsidRPr="00B97971" w:rsidRDefault="007F1A32" w:rsidP="00C8694F">
            <w:pPr>
              <w:tabs>
                <w:tab w:val="left" w:pos="4820"/>
              </w:tabs>
              <w:spacing w:after="0"/>
              <w:jc w:val="both"/>
              <w:rPr>
                <w:rFonts w:ascii="Times New Roman" w:eastAsia="Times New Roman" w:hAnsi="Times New Roman"/>
                <w:b/>
                <w:sz w:val="40"/>
                <w:szCs w:val="40"/>
                <w:lang w:eastAsia="ru-RU"/>
              </w:rPr>
            </w:pPr>
            <w:r w:rsidRPr="00B97971">
              <w:rPr>
                <w:rFonts w:ascii="Times New Roman" w:eastAsia="Times New Roman" w:hAnsi="Times New Roman"/>
                <w:b/>
                <w:sz w:val="40"/>
                <w:szCs w:val="40"/>
                <w:lang w:eastAsia="ru-RU"/>
              </w:rPr>
              <w:t xml:space="preserve">ВДК  СРО   </w:t>
            </w:r>
          </w:p>
          <w:p w:rsidR="007F1A32" w:rsidRPr="00B97971" w:rsidRDefault="007F1A32" w:rsidP="00C8694F">
            <w:pPr>
              <w:tabs>
                <w:tab w:val="left" w:pos="4820"/>
              </w:tabs>
              <w:spacing w:after="0"/>
              <w:jc w:val="both"/>
              <w:rPr>
                <w:rFonts w:ascii="Times New Roman" w:eastAsia="Times New Roman" w:hAnsi="Times New Roman"/>
                <w:sz w:val="40"/>
                <w:szCs w:val="40"/>
                <w:lang w:eastAsia="ru-RU"/>
              </w:rPr>
            </w:pPr>
            <w:r w:rsidRPr="00B97971">
              <w:rPr>
                <w:rFonts w:ascii="Times New Roman" w:eastAsia="Times New Roman" w:hAnsi="Times New Roman"/>
                <w:b/>
                <w:sz w:val="40"/>
                <w:szCs w:val="40"/>
                <w:lang w:eastAsia="ru-RU"/>
              </w:rPr>
              <w:t>Союз  МОИСП</w:t>
            </w:r>
          </w:p>
          <w:p w:rsidR="007F1A32" w:rsidRPr="00B97971" w:rsidRDefault="007F1A32" w:rsidP="005F03E8">
            <w:pPr>
              <w:tabs>
                <w:tab w:val="left" w:pos="4820"/>
              </w:tabs>
              <w:spacing w:after="0"/>
              <w:jc w:val="both"/>
              <w:rPr>
                <w:rFonts w:ascii="Times New Roman" w:eastAsia="Times New Roman" w:hAnsi="Times New Roman"/>
                <w:sz w:val="24"/>
                <w:szCs w:val="24"/>
                <w:lang w:eastAsia="ru-RU"/>
              </w:rPr>
            </w:pPr>
            <w:r w:rsidRPr="00B97971">
              <w:rPr>
                <w:rFonts w:ascii="Times New Roman" w:eastAsia="Times New Roman" w:hAnsi="Times New Roman"/>
                <w:b/>
                <w:sz w:val="40"/>
                <w:szCs w:val="40"/>
                <w:lang w:eastAsia="ru-RU"/>
              </w:rPr>
              <w:t>7.</w:t>
            </w:r>
            <w:r w:rsidR="005F03E8">
              <w:rPr>
                <w:rFonts w:ascii="Times New Roman" w:eastAsia="Times New Roman" w:hAnsi="Times New Roman"/>
                <w:b/>
                <w:sz w:val="40"/>
                <w:szCs w:val="40"/>
                <w:lang w:eastAsia="ru-RU"/>
              </w:rPr>
              <w:t>6</w:t>
            </w:r>
            <w:r w:rsidRPr="00B97971">
              <w:rPr>
                <w:rFonts w:ascii="Times New Roman" w:eastAsia="Times New Roman" w:hAnsi="Times New Roman"/>
                <w:b/>
                <w:sz w:val="40"/>
                <w:szCs w:val="40"/>
                <w:lang w:eastAsia="ru-RU"/>
              </w:rPr>
              <w:t xml:space="preserve"> - 2018</w:t>
            </w:r>
          </w:p>
        </w:tc>
      </w:tr>
    </w:tbl>
    <w:p w:rsidR="007F1A32" w:rsidRPr="00B97971" w:rsidRDefault="007F1A32" w:rsidP="007F1A32">
      <w:pPr>
        <w:tabs>
          <w:tab w:val="left" w:pos="4820"/>
        </w:tabs>
        <w:spacing w:after="0"/>
        <w:jc w:val="both"/>
        <w:rPr>
          <w:rFonts w:ascii="Times New Roman" w:eastAsia="Times New Roman" w:hAnsi="Times New Roman"/>
          <w:sz w:val="48"/>
          <w:szCs w:val="48"/>
          <w:lang w:eastAsia="ru-RU"/>
        </w:rPr>
      </w:pPr>
      <w:r w:rsidRPr="00B97971">
        <w:rPr>
          <w:rFonts w:ascii="Times New Roman" w:eastAsia="Times New Roman" w:hAnsi="Times New Roman"/>
          <w:sz w:val="48"/>
          <w:szCs w:val="48"/>
          <w:lang w:eastAsia="ru-RU"/>
        </w:rPr>
        <w:t>_______________________________________</w:t>
      </w:r>
    </w:p>
    <w:p w:rsidR="007F1A32" w:rsidRPr="00B97971" w:rsidRDefault="007F1A32" w:rsidP="007F1A32">
      <w:pPr>
        <w:spacing w:after="136" w:line="360" w:lineRule="auto"/>
        <w:jc w:val="center"/>
        <w:outlineLvl w:val="1"/>
        <w:rPr>
          <w:rFonts w:ascii="Times New Roman" w:eastAsia="Times New Roman" w:hAnsi="Times New Roman"/>
          <w:b/>
          <w:bCs/>
          <w:sz w:val="36"/>
          <w:szCs w:val="36"/>
          <w:lang w:eastAsia="ru-RU"/>
        </w:rPr>
      </w:pPr>
    </w:p>
    <w:p w:rsidR="007F1A32" w:rsidRPr="00B97971" w:rsidRDefault="007F1A32" w:rsidP="007F1A32">
      <w:pPr>
        <w:spacing w:after="0" w:line="240" w:lineRule="auto"/>
        <w:jc w:val="center"/>
        <w:outlineLvl w:val="1"/>
        <w:rPr>
          <w:rFonts w:ascii="Times New Roman" w:eastAsia="Times New Roman" w:hAnsi="Times New Roman"/>
          <w:b/>
          <w:bCs/>
          <w:sz w:val="36"/>
          <w:szCs w:val="36"/>
          <w:lang w:eastAsia="ru-RU"/>
        </w:rPr>
      </w:pPr>
      <w:r w:rsidRPr="00B97971">
        <w:rPr>
          <w:rFonts w:ascii="Times New Roman" w:eastAsia="Times New Roman" w:hAnsi="Times New Roman"/>
          <w:b/>
          <w:bCs/>
          <w:sz w:val="36"/>
          <w:szCs w:val="36"/>
          <w:lang w:eastAsia="ru-RU"/>
        </w:rPr>
        <w:t>ПРАВИЛА</w:t>
      </w:r>
    </w:p>
    <w:p w:rsidR="007F1A32" w:rsidRPr="00B97971" w:rsidRDefault="007F1A32" w:rsidP="007F1A32">
      <w:pPr>
        <w:autoSpaceDE w:val="0"/>
        <w:autoSpaceDN w:val="0"/>
        <w:adjustRightInd w:val="0"/>
        <w:spacing w:after="0" w:line="240" w:lineRule="auto"/>
        <w:ind w:right="-2"/>
        <w:jc w:val="center"/>
        <w:rPr>
          <w:rFonts w:ascii="Times New Roman" w:eastAsia="Times New Roman" w:hAnsi="Times New Roman"/>
          <w:b/>
          <w:bCs/>
          <w:sz w:val="32"/>
          <w:szCs w:val="32"/>
          <w:lang w:eastAsia="ru-RU"/>
        </w:rPr>
      </w:pPr>
      <w:proofErr w:type="gramStart"/>
      <w:r w:rsidRPr="00B97971">
        <w:rPr>
          <w:rFonts w:ascii="Times New Roman" w:eastAsia="Times New Roman" w:hAnsi="Times New Roman"/>
          <w:b/>
          <w:bCs/>
          <w:sz w:val="36"/>
          <w:szCs w:val="36"/>
          <w:lang w:eastAsia="ru-RU"/>
        </w:rPr>
        <w:t>контроля за</w:t>
      </w:r>
      <w:proofErr w:type="gramEnd"/>
      <w:r w:rsidRPr="00B97971">
        <w:rPr>
          <w:rFonts w:ascii="Times New Roman" w:eastAsia="Times New Roman" w:hAnsi="Times New Roman"/>
          <w:b/>
          <w:bCs/>
          <w:sz w:val="36"/>
          <w:szCs w:val="36"/>
          <w:lang w:eastAsia="ru-RU"/>
        </w:rPr>
        <w:t xml:space="preserve"> деятельностью членов СРО Союза «МОИСП»</w:t>
      </w:r>
    </w:p>
    <w:p w:rsidR="007F1A32" w:rsidRPr="00B97971" w:rsidRDefault="007F1A32" w:rsidP="007F1A32">
      <w:pPr>
        <w:pStyle w:val="ConsNonformat"/>
        <w:widowControl/>
        <w:ind w:right="0"/>
        <w:jc w:val="both"/>
        <w:rPr>
          <w:rFonts w:ascii="Times New Roman" w:hAnsi="Times New Roman" w:cs="Times New Roman"/>
          <w:sz w:val="28"/>
          <w:szCs w:val="28"/>
        </w:rPr>
      </w:pPr>
    </w:p>
    <w:p w:rsidR="007F1A32" w:rsidRPr="00B97971" w:rsidRDefault="007F1A32" w:rsidP="007F1A32">
      <w:pPr>
        <w:spacing w:before="100" w:beforeAutospacing="1" w:after="100" w:afterAutospacing="1"/>
        <w:jc w:val="center"/>
        <w:rPr>
          <w:rFonts w:ascii="Times New Roman" w:eastAsia="Times New Roman" w:hAnsi="Times New Roman"/>
          <w:b/>
          <w:sz w:val="24"/>
          <w:szCs w:val="24"/>
          <w:lang w:eastAsia="ru-RU"/>
        </w:rPr>
      </w:pPr>
    </w:p>
    <w:p w:rsidR="007F1A32" w:rsidRPr="00B97971" w:rsidRDefault="007F1A32" w:rsidP="007F1A32">
      <w:pPr>
        <w:spacing w:before="100" w:beforeAutospacing="1" w:after="100" w:afterAutospacing="1"/>
        <w:jc w:val="center"/>
        <w:rPr>
          <w:rFonts w:ascii="Times New Roman" w:eastAsia="Times New Roman" w:hAnsi="Times New Roman"/>
          <w:b/>
          <w:sz w:val="24"/>
          <w:szCs w:val="24"/>
          <w:lang w:eastAsia="ru-RU"/>
        </w:rPr>
      </w:pPr>
    </w:p>
    <w:p w:rsidR="007F1A32" w:rsidRPr="00B97971" w:rsidRDefault="007F1A32" w:rsidP="007F1A32">
      <w:pPr>
        <w:spacing w:after="0"/>
        <w:jc w:val="center"/>
        <w:rPr>
          <w:rFonts w:ascii="Times New Roman" w:eastAsia="Times New Roman" w:hAnsi="Times New Roman"/>
          <w:b/>
          <w:sz w:val="24"/>
          <w:szCs w:val="24"/>
          <w:lang w:eastAsia="ru-RU"/>
        </w:rPr>
      </w:pPr>
    </w:p>
    <w:p w:rsidR="007F1A32" w:rsidRPr="00B97971" w:rsidRDefault="007F1A32" w:rsidP="007F1A32">
      <w:pPr>
        <w:spacing w:after="0" w:line="240" w:lineRule="auto"/>
        <w:jc w:val="center"/>
        <w:rPr>
          <w:rFonts w:ascii="Times New Roman" w:eastAsia="Times New Roman" w:hAnsi="Times New Roman"/>
          <w:sz w:val="20"/>
          <w:szCs w:val="20"/>
          <w:lang w:eastAsia="ru-RU"/>
        </w:rPr>
      </w:pPr>
      <w:r w:rsidRPr="00B97971">
        <w:rPr>
          <w:rFonts w:ascii="Times New Roman" w:eastAsia="Times New Roman" w:hAnsi="Times New Roman"/>
          <w:sz w:val="20"/>
          <w:szCs w:val="20"/>
          <w:lang w:eastAsia="ru-RU"/>
        </w:rPr>
        <w:t>г. Москва</w:t>
      </w:r>
    </w:p>
    <w:p w:rsidR="007F1A32" w:rsidRPr="00B97971" w:rsidRDefault="007F1A32" w:rsidP="007F1A32">
      <w:pPr>
        <w:spacing w:after="0" w:line="240" w:lineRule="auto"/>
        <w:jc w:val="center"/>
        <w:rPr>
          <w:rFonts w:ascii="Times New Roman" w:eastAsia="Times New Roman" w:hAnsi="Times New Roman"/>
          <w:sz w:val="20"/>
          <w:szCs w:val="20"/>
          <w:lang w:eastAsia="ru-RU"/>
        </w:rPr>
      </w:pPr>
      <w:r w:rsidRPr="00B97971">
        <w:rPr>
          <w:rFonts w:ascii="Times New Roman" w:eastAsia="Times New Roman" w:hAnsi="Times New Roman"/>
          <w:sz w:val="20"/>
          <w:szCs w:val="20"/>
          <w:lang w:eastAsia="ru-RU"/>
        </w:rPr>
        <w:t>2018</w:t>
      </w:r>
    </w:p>
    <w:p w:rsidR="007F1A32" w:rsidRPr="00B97971" w:rsidRDefault="007F1A32" w:rsidP="007F1A32">
      <w:pPr>
        <w:spacing w:after="0" w:line="240" w:lineRule="auto"/>
        <w:rPr>
          <w:rFonts w:ascii="Times New Roman" w:eastAsia="Times New Roman" w:hAnsi="Times New Roman"/>
          <w:sz w:val="20"/>
          <w:szCs w:val="20"/>
          <w:lang w:eastAsia="ru-RU"/>
        </w:rPr>
      </w:pPr>
    </w:p>
    <w:p w:rsidR="007F1A32" w:rsidRPr="00B97971" w:rsidRDefault="007F1A32" w:rsidP="007F1A32">
      <w:pPr>
        <w:spacing w:after="0" w:line="240" w:lineRule="auto"/>
        <w:rPr>
          <w:rFonts w:ascii="Times New Roman" w:eastAsia="Times New Roman" w:hAnsi="Times New Roman"/>
          <w:sz w:val="20"/>
          <w:szCs w:val="20"/>
          <w:lang w:eastAsia="ru-RU"/>
        </w:rPr>
        <w:sectPr w:rsidR="007F1A32" w:rsidRPr="00B97971" w:rsidSect="00C8694F">
          <w:headerReference w:type="even" r:id="rId9"/>
          <w:headerReference w:type="default" r:id="rId10"/>
          <w:footerReference w:type="even" r:id="rId11"/>
          <w:footerReference w:type="default" r:id="rId12"/>
          <w:headerReference w:type="first" r:id="rId13"/>
          <w:footerReference w:type="first" r:id="rId14"/>
          <w:pgSz w:w="11906" w:h="16838"/>
          <w:pgMar w:top="-851" w:right="851" w:bottom="568" w:left="1134" w:header="709" w:footer="709" w:gutter="0"/>
          <w:cols w:space="708"/>
          <w:docGrid w:linePitch="360"/>
        </w:sectPr>
      </w:pPr>
    </w:p>
    <w:p w:rsidR="007F1A32" w:rsidRPr="00B97971" w:rsidRDefault="007F1A32" w:rsidP="007F1A32">
      <w:pPr>
        <w:pStyle w:val="a7"/>
        <w:numPr>
          <w:ilvl w:val="0"/>
          <w:numId w:val="1"/>
        </w:numPr>
        <w:spacing w:after="120" w:line="240" w:lineRule="auto"/>
        <w:ind w:left="0" w:firstLine="0"/>
        <w:contextualSpacing w:val="0"/>
        <w:jc w:val="center"/>
        <w:rPr>
          <w:rFonts w:ascii="Times New Roman" w:eastAsia="Times New Roman" w:hAnsi="Times New Roman"/>
          <w:b/>
          <w:sz w:val="24"/>
          <w:szCs w:val="24"/>
          <w:lang w:eastAsia="ru-RU"/>
        </w:rPr>
      </w:pPr>
      <w:r w:rsidRPr="00B97971">
        <w:rPr>
          <w:rFonts w:ascii="Times New Roman" w:eastAsia="Times New Roman" w:hAnsi="Times New Roman"/>
          <w:b/>
          <w:sz w:val="24"/>
          <w:szCs w:val="24"/>
          <w:lang w:eastAsia="ru-RU"/>
        </w:rPr>
        <w:lastRenderedPageBreak/>
        <w:t>ОБЩИЕ ПОЛОЖЕНИЯ</w:t>
      </w:r>
    </w:p>
    <w:p w:rsidR="007F1A32" w:rsidRPr="00B97971" w:rsidRDefault="007F1A32" w:rsidP="007F1A32">
      <w:pPr>
        <w:pStyle w:val="1"/>
        <w:numPr>
          <w:ilvl w:val="1"/>
          <w:numId w:val="1"/>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 xml:space="preserve">Правила </w:t>
      </w:r>
      <w:proofErr w:type="gramStart"/>
      <w:r w:rsidRPr="00B97971">
        <w:rPr>
          <w:rFonts w:ascii="Times New Roman" w:hAnsi="Times New Roman" w:cs="Times New Roman"/>
          <w:color w:val="auto"/>
          <w:sz w:val="24"/>
          <w:szCs w:val="24"/>
        </w:rPr>
        <w:t>контроля за</w:t>
      </w:r>
      <w:proofErr w:type="gramEnd"/>
      <w:r w:rsidRPr="00B97971">
        <w:rPr>
          <w:rFonts w:ascii="Times New Roman" w:hAnsi="Times New Roman" w:cs="Times New Roman"/>
          <w:color w:val="auto"/>
          <w:sz w:val="24"/>
          <w:szCs w:val="24"/>
        </w:rPr>
        <w:t xml:space="preserve"> деятельностью членов Саморегулируемой организации Союза «Межрегиональное объединение инженерно-строительных предприятий» (далее - Союз) устанавливают предмет и порядок осуществления Союзом контроля за деятельностью его членов.</w:t>
      </w:r>
    </w:p>
    <w:p w:rsidR="007F1A32" w:rsidRPr="00B97971" w:rsidRDefault="007F1A32" w:rsidP="007F1A32">
      <w:pPr>
        <w:pStyle w:val="1"/>
        <w:numPr>
          <w:ilvl w:val="1"/>
          <w:numId w:val="1"/>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 xml:space="preserve">Правила </w:t>
      </w:r>
      <w:proofErr w:type="gramStart"/>
      <w:r w:rsidRPr="00B97971">
        <w:rPr>
          <w:rFonts w:ascii="Times New Roman" w:hAnsi="Times New Roman" w:cs="Times New Roman"/>
          <w:color w:val="auto"/>
          <w:sz w:val="24"/>
          <w:szCs w:val="24"/>
        </w:rPr>
        <w:t>контроля за</w:t>
      </w:r>
      <w:proofErr w:type="gramEnd"/>
      <w:r w:rsidRPr="00B97971">
        <w:rPr>
          <w:rFonts w:ascii="Times New Roman" w:hAnsi="Times New Roman" w:cs="Times New Roman"/>
          <w:color w:val="auto"/>
          <w:sz w:val="24"/>
          <w:szCs w:val="24"/>
        </w:rPr>
        <w:t xml:space="preserve"> деятельностью членов Союза (далее - Правила контроля) разработаны в соответствии с Градостроительным кодексом Российской Федерации, Федеральным законом от 01.12.2007 № 315-ФЗ «О саморегулируемых организациях», иными нормативными правовыми актами Российской Федерации, Уставом Союза и иными внутренними документами Союза.</w:t>
      </w:r>
    </w:p>
    <w:p w:rsidR="007F1A32" w:rsidRPr="00B97971" w:rsidRDefault="007F1A32" w:rsidP="007F1A32">
      <w:pPr>
        <w:pStyle w:val="1"/>
        <w:numPr>
          <w:ilvl w:val="1"/>
          <w:numId w:val="1"/>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 xml:space="preserve">Особенности осуществления </w:t>
      </w:r>
      <w:proofErr w:type="gramStart"/>
      <w:r w:rsidRPr="00B97971">
        <w:rPr>
          <w:rFonts w:ascii="Times New Roman" w:hAnsi="Times New Roman" w:cs="Times New Roman"/>
          <w:color w:val="auto"/>
          <w:sz w:val="24"/>
          <w:szCs w:val="24"/>
        </w:rPr>
        <w:t>контроля за</w:t>
      </w:r>
      <w:proofErr w:type="gramEnd"/>
      <w:r w:rsidRPr="00B97971">
        <w:rPr>
          <w:rFonts w:ascii="Times New Roman" w:hAnsi="Times New Roman" w:cs="Times New Roman"/>
          <w:color w:val="auto"/>
          <w:sz w:val="24"/>
          <w:szCs w:val="24"/>
        </w:rPr>
        <w:t xml:space="preserve"> соблюдением членами Союза стандартов на процессы выполнения работ, утвержденных Национальным объединением саморегулируемых организаций, основанных на членстве лиц, осуществляющих строительство, могут быть установлены такими стандартами.</w:t>
      </w:r>
    </w:p>
    <w:p w:rsidR="007F1A32" w:rsidRPr="00B97971" w:rsidRDefault="007F1A32" w:rsidP="007F1A32">
      <w:pPr>
        <w:pStyle w:val="1"/>
        <w:numPr>
          <w:ilvl w:val="1"/>
          <w:numId w:val="1"/>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 xml:space="preserve">Особенности осуществления </w:t>
      </w:r>
      <w:proofErr w:type="gramStart"/>
      <w:r w:rsidRPr="00B97971">
        <w:rPr>
          <w:rFonts w:ascii="Times New Roman" w:hAnsi="Times New Roman" w:cs="Times New Roman"/>
          <w:color w:val="auto"/>
          <w:sz w:val="24"/>
          <w:szCs w:val="24"/>
        </w:rPr>
        <w:t>контроля за</w:t>
      </w:r>
      <w:proofErr w:type="gramEnd"/>
      <w:r w:rsidRPr="00B97971">
        <w:rPr>
          <w:rFonts w:ascii="Times New Roman" w:hAnsi="Times New Roman" w:cs="Times New Roman"/>
          <w:color w:val="auto"/>
          <w:sz w:val="24"/>
          <w:szCs w:val="24"/>
        </w:rPr>
        <w:t xml:space="preserve"> соблюдением членами Союза отдельных требований к членам Союза могут устанавливаться иными внутренними документами Союза.</w:t>
      </w:r>
    </w:p>
    <w:p w:rsidR="007F1A32" w:rsidRPr="00B97971" w:rsidRDefault="007F1A32" w:rsidP="007F1A32">
      <w:pPr>
        <w:pStyle w:val="1"/>
        <w:spacing w:line="240" w:lineRule="auto"/>
        <w:ind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 xml:space="preserve"> </w:t>
      </w:r>
    </w:p>
    <w:p w:rsidR="007F1A32" w:rsidRPr="00B97971" w:rsidRDefault="007F1A32" w:rsidP="007F1A32">
      <w:pPr>
        <w:pStyle w:val="a7"/>
        <w:numPr>
          <w:ilvl w:val="0"/>
          <w:numId w:val="1"/>
        </w:numPr>
        <w:spacing w:after="120" w:line="240" w:lineRule="auto"/>
        <w:ind w:left="0" w:firstLine="0"/>
        <w:contextualSpacing w:val="0"/>
        <w:jc w:val="center"/>
        <w:rPr>
          <w:rFonts w:ascii="Times New Roman" w:hAnsi="Times New Roman"/>
          <w:sz w:val="24"/>
          <w:szCs w:val="24"/>
        </w:rPr>
      </w:pPr>
      <w:r w:rsidRPr="00B97971">
        <w:rPr>
          <w:rFonts w:ascii="Times New Roman" w:hAnsi="Times New Roman"/>
          <w:b/>
          <w:sz w:val="24"/>
          <w:szCs w:val="24"/>
        </w:rPr>
        <w:t xml:space="preserve">ПРЕДМЕТ И ПОРЯДОК </w:t>
      </w:r>
      <w:proofErr w:type="gramStart"/>
      <w:r w:rsidRPr="00B97971">
        <w:rPr>
          <w:rFonts w:ascii="Times New Roman" w:hAnsi="Times New Roman"/>
          <w:b/>
          <w:sz w:val="24"/>
          <w:szCs w:val="24"/>
        </w:rPr>
        <w:t>КОНТРОЛЯ ЗА</w:t>
      </w:r>
      <w:proofErr w:type="gramEnd"/>
      <w:r w:rsidRPr="00B97971">
        <w:rPr>
          <w:rFonts w:ascii="Times New Roman" w:hAnsi="Times New Roman"/>
          <w:b/>
          <w:sz w:val="24"/>
          <w:szCs w:val="24"/>
        </w:rPr>
        <w:t xml:space="preserve"> ДЕЯТЕЛЬНОСТЬЮ ЧЛЕНОВ СОЮЗА</w:t>
      </w:r>
      <w:r w:rsidRPr="00B97971">
        <w:rPr>
          <w:rFonts w:ascii="Times New Roman" w:hAnsi="Times New Roman"/>
          <w:sz w:val="24"/>
          <w:szCs w:val="24"/>
        </w:rPr>
        <w:t xml:space="preserve"> </w:t>
      </w:r>
    </w:p>
    <w:p w:rsidR="007F1A32" w:rsidRPr="00B97971" w:rsidRDefault="007F1A32" w:rsidP="007F1A32">
      <w:pPr>
        <w:pStyle w:val="1"/>
        <w:numPr>
          <w:ilvl w:val="1"/>
          <w:numId w:val="1"/>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 xml:space="preserve">Специализированный орган Союза, осуществляющий </w:t>
      </w:r>
      <w:proofErr w:type="gramStart"/>
      <w:r w:rsidRPr="00B97971">
        <w:rPr>
          <w:rFonts w:ascii="Times New Roman" w:hAnsi="Times New Roman" w:cs="Times New Roman"/>
          <w:color w:val="auto"/>
          <w:sz w:val="24"/>
          <w:szCs w:val="24"/>
        </w:rPr>
        <w:t>контроль за</w:t>
      </w:r>
      <w:proofErr w:type="gramEnd"/>
      <w:r w:rsidRPr="00B97971">
        <w:rPr>
          <w:rFonts w:ascii="Times New Roman" w:hAnsi="Times New Roman" w:cs="Times New Roman"/>
          <w:color w:val="auto"/>
          <w:sz w:val="24"/>
          <w:szCs w:val="24"/>
        </w:rPr>
        <w:t xml:space="preserve"> деятельностью ее членов (далее – Контрольный Комитет), осуществляет контроль: </w:t>
      </w:r>
    </w:p>
    <w:p w:rsidR="007F1A32" w:rsidRPr="00B97971" w:rsidRDefault="007F1A32" w:rsidP="007F1A32">
      <w:pPr>
        <w:pStyle w:val="1"/>
        <w:numPr>
          <w:ilvl w:val="0"/>
          <w:numId w:val="2"/>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 xml:space="preserve">за соблюдением членами Союза требований законодательства Российской Федерации о градостроительной деятельности; </w:t>
      </w:r>
    </w:p>
    <w:p w:rsidR="007F1A32" w:rsidRPr="00B97971" w:rsidRDefault="007F1A32" w:rsidP="007F1A32">
      <w:pPr>
        <w:pStyle w:val="1"/>
        <w:numPr>
          <w:ilvl w:val="0"/>
          <w:numId w:val="2"/>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 xml:space="preserve">за соблюдением членами Союза требований законодательства Российской Федерации о техническом регулировании; </w:t>
      </w:r>
    </w:p>
    <w:p w:rsidR="007F1A32" w:rsidRPr="00B97971" w:rsidRDefault="007F1A32" w:rsidP="007F1A32">
      <w:pPr>
        <w:pStyle w:val="1"/>
        <w:numPr>
          <w:ilvl w:val="0"/>
          <w:numId w:val="2"/>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за соблюдением членами Союза требований, установленных в стандартах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w:t>
      </w:r>
    </w:p>
    <w:p w:rsidR="007F1A32" w:rsidRPr="00B97971" w:rsidRDefault="007F1A32" w:rsidP="007F1A32">
      <w:pPr>
        <w:pStyle w:val="1"/>
        <w:numPr>
          <w:ilvl w:val="0"/>
          <w:numId w:val="2"/>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за соблюдением членами Союза требований квалификационных стандартов Союза и иных внутренних документов Союза, решений органов управления Союза;</w:t>
      </w:r>
    </w:p>
    <w:p w:rsidR="007F1A32" w:rsidRPr="00B97971" w:rsidRDefault="007F1A32" w:rsidP="007F1A32">
      <w:pPr>
        <w:pStyle w:val="1"/>
        <w:numPr>
          <w:ilvl w:val="0"/>
          <w:numId w:val="2"/>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 xml:space="preserve">соответствия фактического совокупного размера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 предельному размеру обязательств, </w:t>
      </w:r>
      <w:proofErr w:type="gramStart"/>
      <w:r w:rsidRPr="00B97971">
        <w:rPr>
          <w:rFonts w:ascii="Times New Roman" w:hAnsi="Times New Roman" w:cs="Times New Roman"/>
          <w:color w:val="auto"/>
          <w:sz w:val="24"/>
          <w:szCs w:val="24"/>
        </w:rPr>
        <w:t>исходя из которого таким членом был</w:t>
      </w:r>
      <w:proofErr w:type="gramEnd"/>
      <w:r w:rsidRPr="00B97971">
        <w:rPr>
          <w:rFonts w:ascii="Times New Roman" w:hAnsi="Times New Roman" w:cs="Times New Roman"/>
          <w:color w:val="auto"/>
          <w:sz w:val="24"/>
          <w:szCs w:val="24"/>
        </w:rPr>
        <w:t xml:space="preserve"> внесен взнос в компенсационный фонд обеспечения договорных обязательств Союза;</w:t>
      </w:r>
    </w:p>
    <w:p w:rsidR="007F1A32" w:rsidRPr="00B97971" w:rsidRDefault="007F1A32" w:rsidP="007F1A32">
      <w:pPr>
        <w:pStyle w:val="1"/>
        <w:numPr>
          <w:ilvl w:val="0"/>
          <w:numId w:val="2"/>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за соблюдением членами Союза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7F1A32" w:rsidRPr="00B97971" w:rsidRDefault="007F1A32" w:rsidP="007F1A32">
      <w:pPr>
        <w:pStyle w:val="1"/>
        <w:numPr>
          <w:ilvl w:val="1"/>
          <w:numId w:val="1"/>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При приеме юридических лиц и индивидуальных предпринимателей в члены Союза Контрольный Комитет осуществляет контроль:</w:t>
      </w:r>
    </w:p>
    <w:p w:rsidR="007F1A32" w:rsidRPr="00B97971" w:rsidRDefault="007F1A32" w:rsidP="007F1A32">
      <w:pPr>
        <w:pStyle w:val="1"/>
        <w:numPr>
          <w:ilvl w:val="0"/>
          <w:numId w:val="3"/>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соответствия таких лиц требованиям Градостроительного кодекса Российской Федерации и иных федеральных законов, регулирующих деятельность саморегулируемых организаций;</w:t>
      </w:r>
    </w:p>
    <w:p w:rsidR="007F1A32" w:rsidRPr="00B97971" w:rsidRDefault="007F1A32" w:rsidP="007F1A32">
      <w:pPr>
        <w:pStyle w:val="1"/>
        <w:numPr>
          <w:ilvl w:val="0"/>
          <w:numId w:val="3"/>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соответствия таких лиц требованиям Положения о членстве в Союзе, в том числе о требованиях к членам Союза, о размере, порядке расчета и уплаты вступительного взноса, членских взносов;</w:t>
      </w:r>
    </w:p>
    <w:p w:rsidR="007F1A32" w:rsidRPr="00B97971" w:rsidRDefault="007F1A32" w:rsidP="007F1A32">
      <w:pPr>
        <w:pStyle w:val="1"/>
        <w:numPr>
          <w:ilvl w:val="0"/>
          <w:numId w:val="3"/>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соответствия таких лиц требованиям квалификационных стандартов Союза и иных внутренних документов Союза.</w:t>
      </w:r>
    </w:p>
    <w:p w:rsidR="007F1A32" w:rsidRPr="00B97971" w:rsidRDefault="007F1A32" w:rsidP="007F1A32">
      <w:pPr>
        <w:pStyle w:val="1"/>
        <w:numPr>
          <w:ilvl w:val="1"/>
          <w:numId w:val="1"/>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 xml:space="preserve">Контрольный Комитет осуществляет </w:t>
      </w:r>
      <w:proofErr w:type="gramStart"/>
      <w:r w:rsidRPr="00B97971">
        <w:rPr>
          <w:rFonts w:ascii="Times New Roman" w:hAnsi="Times New Roman" w:cs="Times New Roman"/>
          <w:color w:val="auto"/>
          <w:sz w:val="24"/>
          <w:szCs w:val="24"/>
        </w:rPr>
        <w:t>контроль за</w:t>
      </w:r>
      <w:proofErr w:type="gramEnd"/>
      <w:r w:rsidRPr="00B97971">
        <w:rPr>
          <w:rFonts w:ascii="Times New Roman" w:hAnsi="Times New Roman" w:cs="Times New Roman"/>
          <w:color w:val="auto"/>
          <w:sz w:val="24"/>
          <w:szCs w:val="24"/>
        </w:rPr>
        <w:t xml:space="preserve"> деятельностью членов Союза в форме плановых и  внеплановых  проверок. </w:t>
      </w:r>
    </w:p>
    <w:p w:rsidR="007F1A32" w:rsidRPr="00B97971" w:rsidRDefault="007F1A32" w:rsidP="007F1A32">
      <w:pPr>
        <w:pStyle w:val="1"/>
        <w:spacing w:line="240" w:lineRule="auto"/>
        <w:ind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lastRenderedPageBreak/>
        <w:t xml:space="preserve">Контроль юридических лиц и индивидуальных предпринимателей при приеме в члены Союза осуществляется в форме проверок. В рамках такой проверки Союз вправе: </w:t>
      </w:r>
    </w:p>
    <w:p w:rsidR="007F1A32" w:rsidRPr="00B97971" w:rsidRDefault="007F1A32" w:rsidP="007F1A32">
      <w:pPr>
        <w:pStyle w:val="1"/>
        <w:numPr>
          <w:ilvl w:val="0"/>
          <w:numId w:val="4"/>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w:t>
      </w:r>
    </w:p>
    <w:p w:rsidR="007F1A32" w:rsidRPr="00B97971" w:rsidRDefault="007F1A32" w:rsidP="007F1A32">
      <w:pPr>
        <w:pStyle w:val="1"/>
        <w:numPr>
          <w:ilvl w:val="0"/>
          <w:numId w:val="4"/>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запросить у органов государственной власти или органов местного самоуправления информацию, необходимую Союзу для принятия решения о приеме индивидуального предпринимателя или юридического лица в члены Союза;</w:t>
      </w:r>
    </w:p>
    <w:p w:rsidR="007F1A32" w:rsidRPr="00B97971" w:rsidRDefault="007F1A32" w:rsidP="007F1A32">
      <w:pPr>
        <w:pStyle w:val="1"/>
        <w:numPr>
          <w:ilvl w:val="0"/>
          <w:numId w:val="4"/>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запросить у Национального объединения саморегулируемых организаций, основанных на членстве лиц, осуществляющих строительство, сведения о выплатах из компенсационного фонда (компенсационных фондов)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7F1A32" w:rsidRPr="00B97971" w:rsidRDefault="007F1A32" w:rsidP="007F1A32">
      <w:pPr>
        <w:pStyle w:val="1"/>
        <w:numPr>
          <w:ilvl w:val="0"/>
          <w:numId w:val="4"/>
        </w:numPr>
        <w:spacing w:line="240" w:lineRule="auto"/>
        <w:ind w:left="0" w:firstLine="567"/>
        <w:jc w:val="both"/>
        <w:rPr>
          <w:rFonts w:ascii="Times New Roman" w:hAnsi="Times New Roman" w:cs="Times New Roman"/>
          <w:color w:val="auto"/>
          <w:sz w:val="24"/>
          <w:szCs w:val="24"/>
        </w:rPr>
      </w:pPr>
      <w:proofErr w:type="gramStart"/>
      <w:r w:rsidRPr="00B97971">
        <w:rPr>
          <w:rFonts w:ascii="Times New Roman" w:hAnsi="Times New Roman" w:cs="Times New Roman"/>
          <w:color w:val="auto"/>
          <w:sz w:val="24"/>
          <w:szCs w:val="24"/>
        </w:rPr>
        <w:t>саморегулируемых организаций, основанных на членстве лиц, осуществляющих строительство, сведения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необходимых для приема в члены</w:t>
      </w:r>
      <w:proofErr w:type="gramEnd"/>
      <w:r w:rsidRPr="00B97971">
        <w:rPr>
          <w:rFonts w:ascii="Times New Roman" w:hAnsi="Times New Roman" w:cs="Times New Roman"/>
          <w:color w:val="auto"/>
          <w:sz w:val="24"/>
          <w:szCs w:val="24"/>
        </w:rPr>
        <w:t xml:space="preserve"> Союза.</w:t>
      </w:r>
    </w:p>
    <w:p w:rsidR="007F1A32" w:rsidRPr="00B97971" w:rsidRDefault="007F1A32" w:rsidP="007F1A32">
      <w:pPr>
        <w:pStyle w:val="1"/>
        <w:numPr>
          <w:ilvl w:val="1"/>
          <w:numId w:val="1"/>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 xml:space="preserve">Плановые и внеплановые проверки проводятся комиссиями, состоящими из членов Контрольного Комитета. Комиссия создается по распоряжению Руководителя Контрольного Комитета. Количество комиссий, в которых может состоять один член Контрольного Комитета, не ограничено. </w:t>
      </w:r>
      <w:proofErr w:type="gramStart"/>
      <w:r w:rsidRPr="00B97971">
        <w:rPr>
          <w:rFonts w:ascii="Times New Roman" w:hAnsi="Times New Roman" w:cs="Times New Roman"/>
          <w:color w:val="auto"/>
          <w:sz w:val="24"/>
          <w:szCs w:val="24"/>
        </w:rPr>
        <w:t>Руководитель Контрольного Комитета вправе сформировать постоянно  действующие  комиссии по отдельным направлениям осуществляемых проверок (контроль юридических лиц и индивидуальных предпринимателей при приеме в члены Союза, контроль членов Союза при выполнении ими работ по отдельным категориям объектов, контроль исполнения членами Союза обязательств по договорам, заключенным с использованием конкурентных способов заключения договоров, и по иным направлениям проверок).</w:t>
      </w:r>
      <w:proofErr w:type="gramEnd"/>
    </w:p>
    <w:p w:rsidR="007F1A32" w:rsidRPr="00B97971" w:rsidRDefault="007F1A32" w:rsidP="007F1A32">
      <w:pPr>
        <w:pStyle w:val="1"/>
        <w:numPr>
          <w:ilvl w:val="1"/>
          <w:numId w:val="1"/>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В работе Контрольного Комитета в качестве наблюдателей вправе принять участие члены Совета директоров Союза, исполнительный орган Союза, как по своей инициативе, так и по поручению  Совета директоров Союза.</w:t>
      </w:r>
    </w:p>
    <w:p w:rsidR="007F1A32" w:rsidRPr="00B97971" w:rsidRDefault="007F1A32" w:rsidP="007F1A32">
      <w:pPr>
        <w:pStyle w:val="1"/>
        <w:numPr>
          <w:ilvl w:val="1"/>
          <w:numId w:val="1"/>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Плановая  проверка  в  отношении  члена Союза проводится не реже одного раза в три года и не чаще одного раза в год на основании утвержденного Советом директоров Союза ежегодного плана проверок, за исключением случаев, установленных настоящими Правилами контроля или иными внутренними документами Союза.</w:t>
      </w:r>
    </w:p>
    <w:p w:rsidR="007F1A32" w:rsidRPr="00B97971" w:rsidRDefault="007F1A32" w:rsidP="007F1A32">
      <w:pPr>
        <w:pStyle w:val="1"/>
        <w:spacing w:line="240" w:lineRule="auto"/>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 xml:space="preserve">          2.6.1. Плановая проверка за исполнением членами Союза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осуществляются Союзом в форме проверки, проводимой не реже чем один раз в год.</w:t>
      </w:r>
    </w:p>
    <w:p w:rsidR="003F1E39" w:rsidRPr="003F1E39" w:rsidRDefault="007F1A32" w:rsidP="003F1E39">
      <w:pPr>
        <w:spacing w:after="0" w:line="240" w:lineRule="auto"/>
        <w:jc w:val="both"/>
        <w:rPr>
          <w:rFonts w:ascii="Times New Roman" w:eastAsia="Times New Roman" w:hAnsi="Times New Roman"/>
          <w:sz w:val="24"/>
          <w:szCs w:val="24"/>
          <w:lang w:eastAsia="ru-RU"/>
        </w:rPr>
      </w:pPr>
      <w:r w:rsidRPr="00B97971">
        <w:rPr>
          <w:rFonts w:ascii="Times New Roman" w:hAnsi="Times New Roman"/>
          <w:sz w:val="24"/>
          <w:szCs w:val="24"/>
        </w:rPr>
        <w:t xml:space="preserve">         2.6.2. </w:t>
      </w:r>
      <w:r w:rsidR="003F1E39" w:rsidRPr="003F1E39">
        <w:rPr>
          <w:rFonts w:ascii="Times New Roman" w:eastAsia="Times New Roman" w:hAnsi="Times New Roman"/>
          <w:sz w:val="24"/>
          <w:szCs w:val="24"/>
          <w:lang w:eastAsia="ru-RU"/>
        </w:rPr>
        <w:t xml:space="preserve">Если деятельность члена Союза связана со строительством, реконструкцией, капитальным ремонтом и сносом особо опасных, технически сложных и уникальных объектов, контроль Союза за деятельностью своих членов </w:t>
      </w:r>
      <w:proofErr w:type="gramStart"/>
      <w:r w:rsidR="003F1E39" w:rsidRPr="003F1E39">
        <w:rPr>
          <w:rFonts w:ascii="Times New Roman" w:eastAsia="Times New Roman" w:hAnsi="Times New Roman"/>
          <w:sz w:val="24"/>
          <w:szCs w:val="24"/>
          <w:lang w:eastAsia="ru-RU"/>
        </w:rPr>
        <w:t>осуществляется</w:t>
      </w:r>
      <w:proofErr w:type="gramEnd"/>
      <w:r w:rsidR="003F1E39" w:rsidRPr="003F1E39">
        <w:rPr>
          <w:rFonts w:ascii="Times New Roman" w:eastAsia="Times New Roman" w:hAnsi="Times New Roman"/>
          <w:sz w:val="24"/>
          <w:szCs w:val="24"/>
          <w:lang w:eastAsia="ru-RU"/>
        </w:rPr>
        <w:t xml:space="preserve"> в том числе с применением риск-ориентированного подхода согласно части 3 статьи 55.13 </w:t>
      </w:r>
      <w:proofErr w:type="spellStart"/>
      <w:r w:rsidR="003F1E39" w:rsidRPr="003F1E39">
        <w:rPr>
          <w:rFonts w:ascii="Times New Roman" w:eastAsia="Times New Roman" w:hAnsi="Times New Roman"/>
          <w:sz w:val="24"/>
          <w:szCs w:val="24"/>
          <w:lang w:eastAsia="ru-RU"/>
        </w:rPr>
        <w:t>ГрК</w:t>
      </w:r>
      <w:proofErr w:type="spellEnd"/>
      <w:r w:rsidR="003F1E39" w:rsidRPr="003F1E39">
        <w:rPr>
          <w:rFonts w:ascii="Times New Roman" w:eastAsia="Times New Roman" w:hAnsi="Times New Roman"/>
          <w:sz w:val="24"/>
          <w:szCs w:val="24"/>
          <w:lang w:eastAsia="ru-RU"/>
        </w:rPr>
        <w:t xml:space="preserve"> РФ. </w:t>
      </w:r>
      <w:proofErr w:type="gramStart"/>
      <w:r w:rsidR="003F1E39" w:rsidRPr="003F1E39">
        <w:rPr>
          <w:rFonts w:ascii="Times New Roman" w:eastAsia="Times New Roman" w:hAnsi="Times New Roman"/>
          <w:sz w:val="24"/>
          <w:szCs w:val="24"/>
          <w:lang w:eastAsia="ru-RU"/>
        </w:rPr>
        <w:t xml:space="preserve">Для определения риска причинения вреда личности или имуществу гражданина, имуществу юридического лица вследствие разрушения или повреждения здания, сооружения либо их части, нарушений требований к обеспечению безопасной эксплуатации здания, сооружения, допущенных членом Союза при строительстве, реконструкции, капитальном ремонте и сносе особо опасных, технически сложных и уникальных объектов, нарушений требований, установленных </w:t>
      </w:r>
      <w:r w:rsidR="003F1E39" w:rsidRPr="003F1E39">
        <w:rPr>
          <w:rFonts w:ascii="Times New Roman" w:eastAsia="Times New Roman" w:hAnsi="Times New Roman"/>
          <w:sz w:val="24"/>
          <w:szCs w:val="24"/>
          <w:lang w:eastAsia="ru-RU"/>
        </w:rPr>
        <w:lastRenderedPageBreak/>
        <w:t>законодательством Российской Федерации о градостроительной деятельности, о техническом регулировании, включая требования</w:t>
      </w:r>
      <w:proofErr w:type="gramEnd"/>
      <w:r w:rsidR="003F1E39" w:rsidRPr="003F1E39">
        <w:rPr>
          <w:rFonts w:ascii="Times New Roman" w:eastAsia="Times New Roman" w:hAnsi="Times New Roman"/>
          <w:sz w:val="24"/>
          <w:szCs w:val="24"/>
          <w:lang w:eastAsia="ru-RU"/>
        </w:rPr>
        <w:t xml:space="preserve">, </w:t>
      </w:r>
      <w:proofErr w:type="gramStart"/>
      <w:r w:rsidR="003F1E39" w:rsidRPr="003F1E39">
        <w:rPr>
          <w:rFonts w:ascii="Times New Roman" w:eastAsia="Times New Roman" w:hAnsi="Times New Roman"/>
          <w:sz w:val="24"/>
          <w:szCs w:val="24"/>
          <w:lang w:eastAsia="ru-RU"/>
        </w:rPr>
        <w:t>установленные в стандартах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Союзом применяется «Методика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End"/>
      <w:r w:rsidR="003F1E39" w:rsidRPr="003F1E39">
        <w:rPr>
          <w:rFonts w:ascii="Times New Roman" w:eastAsia="Times New Roman" w:hAnsi="Times New Roman"/>
          <w:sz w:val="24"/>
          <w:szCs w:val="24"/>
          <w:lang w:eastAsia="ru-RU"/>
        </w:rPr>
        <w:t xml:space="preserve">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утвержденная Приказом Минстроя России от 10.04.2017г. № 699/пр.» (далее – Методика).</w:t>
      </w:r>
    </w:p>
    <w:p w:rsidR="003F1E39" w:rsidRPr="003F1E39" w:rsidRDefault="00324230" w:rsidP="003F1E3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2.7. </w:t>
      </w:r>
      <w:r w:rsidR="003F1E39" w:rsidRPr="003F1E39">
        <w:rPr>
          <w:rFonts w:ascii="Times New Roman" w:eastAsia="Times New Roman" w:hAnsi="Times New Roman"/>
          <w:sz w:val="24"/>
          <w:szCs w:val="24"/>
          <w:lang w:eastAsia="ru-RU"/>
        </w:rPr>
        <w:t>Критерии соотнесения деятельности членов Союза с теми или иными категориями риска учитывают тяжесть потенциальных негативных последствий возможного несоблюдения членами Союза обязательных требований и вероятность несоблюдения членами Союза обязательных требований. Под обязательными требованиями понимаются требования законодательства РФ о градостроительной деятельности, о техническом регулировании, включая требования, установленные в стандартах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w:t>
      </w:r>
    </w:p>
    <w:p w:rsidR="003F1E39" w:rsidRPr="003F1E39" w:rsidRDefault="00324230" w:rsidP="003F1E3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2.8. </w:t>
      </w:r>
      <w:r w:rsidR="003F1E39" w:rsidRPr="003F1E39">
        <w:rPr>
          <w:rFonts w:ascii="Times New Roman" w:eastAsia="Times New Roman" w:hAnsi="Times New Roman"/>
          <w:sz w:val="24"/>
          <w:szCs w:val="24"/>
          <w:lang w:eastAsia="ru-RU"/>
        </w:rPr>
        <w:t>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Союзом.</w:t>
      </w:r>
      <w:r w:rsidR="003F1E39" w:rsidRPr="003F1E39">
        <w:rPr>
          <w:rFonts w:ascii="Arial" w:eastAsia="Times New Roman" w:hAnsi="Arial" w:cs="Arial"/>
          <w:lang w:eastAsia="ru-RU"/>
        </w:rPr>
        <w:t xml:space="preserve"> </w:t>
      </w:r>
    </w:p>
    <w:p w:rsidR="003F1E39" w:rsidRPr="003F1E39" w:rsidRDefault="00324230" w:rsidP="003F1E3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 </w:t>
      </w:r>
      <w:r w:rsidR="003F1E39" w:rsidRPr="003F1E39">
        <w:rPr>
          <w:rFonts w:ascii="Times New Roman" w:eastAsia="Times New Roman" w:hAnsi="Times New Roman"/>
          <w:sz w:val="24"/>
          <w:szCs w:val="24"/>
          <w:lang w:eastAsia="ru-RU"/>
        </w:rPr>
        <w:t>Основными показателями категорий рисков являются:</w:t>
      </w:r>
    </w:p>
    <w:p w:rsidR="003F1E39" w:rsidRPr="003F1E39" w:rsidRDefault="003F1E39" w:rsidP="003F1E39">
      <w:pPr>
        <w:spacing w:after="0" w:line="240" w:lineRule="auto"/>
        <w:ind w:firstLine="708"/>
        <w:jc w:val="both"/>
        <w:rPr>
          <w:rFonts w:ascii="Times New Roman" w:eastAsia="Times New Roman" w:hAnsi="Times New Roman"/>
          <w:sz w:val="24"/>
          <w:szCs w:val="24"/>
          <w:lang w:eastAsia="ru-RU"/>
        </w:rPr>
      </w:pPr>
      <w:r w:rsidRPr="003F1E39">
        <w:rPr>
          <w:rFonts w:ascii="Times New Roman" w:eastAsia="Times New Roman" w:hAnsi="Times New Roman"/>
          <w:sz w:val="24"/>
          <w:szCs w:val="24"/>
          <w:lang w:eastAsia="ru-RU"/>
        </w:rPr>
        <w:t>- 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w:t>
      </w:r>
    </w:p>
    <w:p w:rsidR="003F1E39" w:rsidRPr="003F1E39" w:rsidRDefault="003F1E39" w:rsidP="003F1E39">
      <w:pPr>
        <w:spacing w:after="0" w:line="240" w:lineRule="auto"/>
        <w:ind w:firstLine="708"/>
        <w:jc w:val="both"/>
        <w:rPr>
          <w:rFonts w:ascii="Times New Roman" w:eastAsia="Times New Roman" w:hAnsi="Times New Roman"/>
          <w:sz w:val="24"/>
          <w:szCs w:val="24"/>
          <w:lang w:eastAsia="ru-RU"/>
        </w:rPr>
      </w:pPr>
      <w:r w:rsidRPr="003F1E39">
        <w:rPr>
          <w:rFonts w:ascii="Times New Roman" w:eastAsia="Times New Roman" w:hAnsi="Times New Roman"/>
          <w:sz w:val="24"/>
          <w:szCs w:val="24"/>
          <w:lang w:eastAsia="ru-RU"/>
        </w:rPr>
        <w:t>- 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p>
    <w:p w:rsidR="003F1E39" w:rsidRPr="003F1E39" w:rsidRDefault="007A1688" w:rsidP="003F1E3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324230">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00324230">
        <w:rPr>
          <w:rFonts w:ascii="Times New Roman" w:eastAsia="Times New Roman" w:hAnsi="Times New Roman"/>
          <w:sz w:val="24"/>
          <w:szCs w:val="24"/>
          <w:lang w:eastAsia="ru-RU"/>
        </w:rPr>
        <w:t xml:space="preserve"> </w:t>
      </w:r>
      <w:r w:rsidR="003F1E39" w:rsidRPr="003F1E39">
        <w:rPr>
          <w:rFonts w:ascii="Times New Roman" w:eastAsia="Times New Roman" w:hAnsi="Times New Roman"/>
          <w:sz w:val="24"/>
          <w:szCs w:val="24"/>
          <w:lang w:eastAsia="ru-RU"/>
        </w:rPr>
        <w:t>Количественная оценка показателя тяжести потенциальных негативных последствий выражается числовым значением, определяющим уровень.</w:t>
      </w:r>
    </w:p>
    <w:p w:rsidR="003F1E39" w:rsidRPr="003F1E39" w:rsidRDefault="007A1688" w:rsidP="003F1E3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324230">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00324230">
        <w:rPr>
          <w:rFonts w:ascii="Times New Roman" w:eastAsia="Times New Roman" w:hAnsi="Times New Roman"/>
          <w:sz w:val="24"/>
          <w:szCs w:val="24"/>
          <w:lang w:eastAsia="ru-RU"/>
        </w:rPr>
        <w:t xml:space="preserve"> </w:t>
      </w:r>
      <w:r w:rsidR="003F1E39" w:rsidRPr="003F1E39">
        <w:rPr>
          <w:rFonts w:ascii="Times New Roman" w:eastAsia="Times New Roman" w:hAnsi="Times New Roman"/>
          <w:sz w:val="24"/>
          <w:szCs w:val="24"/>
          <w:lang w:eastAsia="ru-RU"/>
        </w:rPr>
        <w:t>Для расчета показателя тяжести потенциальных негативных последствий:</w:t>
      </w:r>
    </w:p>
    <w:p w:rsidR="003F1E39" w:rsidRPr="003F1E39" w:rsidRDefault="003F1E39" w:rsidP="003F1E39">
      <w:pPr>
        <w:spacing w:after="0" w:line="240" w:lineRule="auto"/>
        <w:ind w:firstLine="709"/>
        <w:jc w:val="both"/>
        <w:rPr>
          <w:rFonts w:ascii="Times New Roman" w:eastAsia="Times New Roman" w:hAnsi="Times New Roman"/>
          <w:sz w:val="24"/>
          <w:szCs w:val="24"/>
          <w:lang w:eastAsia="ru-RU"/>
        </w:rPr>
      </w:pPr>
      <w:r w:rsidRPr="003F1E39">
        <w:rPr>
          <w:rFonts w:ascii="Times New Roman" w:eastAsia="Times New Roman" w:hAnsi="Times New Roman"/>
          <w:sz w:val="24"/>
          <w:szCs w:val="24"/>
          <w:lang w:eastAsia="ru-RU"/>
        </w:rPr>
        <w:t>- определяются факторы риска;</w:t>
      </w:r>
    </w:p>
    <w:p w:rsidR="003F1E39" w:rsidRPr="003F1E39" w:rsidRDefault="003F1E39" w:rsidP="003F1E39">
      <w:pPr>
        <w:spacing w:after="0" w:line="240" w:lineRule="auto"/>
        <w:ind w:firstLine="709"/>
        <w:jc w:val="both"/>
        <w:rPr>
          <w:rFonts w:ascii="Times New Roman" w:eastAsia="Times New Roman" w:hAnsi="Times New Roman"/>
          <w:sz w:val="24"/>
          <w:szCs w:val="24"/>
          <w:lang w:eastAsia="ru-RU"/>
        </w:rPr>
      </w:pPr>
      <w:r w:rsidRPr="003F1E39">
        <w:rPr>
          <w:rFonts w:ascii="Times New Roman" w:eastAsia="Times New Roman" w:hAnsi="Times New Roman"/>
          <w:sz w:val="24"/>
          <w:szCs w:val="24"/>
          <w:lang w:eastAsia="ru-RU"/>
        </w:rPr>
        <w:t>- устанавливаются категории риска и их значимость;</w:t>
      </w:r>
    </w:p>
    <w:p w:rsidR="003F1E39" w:rsidRPr="003F1E39" w:rsidRDefault="003F1E39" w:rsidP="003F1E39">
      <w:pPr>
        <w:spacing w:after="0" w:line="240" w:lineRule="auto"/>
        <w:ind w:firstLine="709"/>
        <w:jc w:val="both"/>
        <w:rPr>
          <w:rFonts w:ascii="Times New Roman" w:eastAsia="Times New Roman" w:hAnsi="Times New Roman"/>
          <w:sz w:val="24"/>
          <w:szCs w:val="24"/>
          <w:lang w:eastAsia="ru-RU"/>
        </w:rPr>
      </w:pPr>
      <w:r w:rsidRPr="003F1E39">
        <w:rPr>
          <w:rFonts w:ascii="Times New Roman" w:eastAsia="Times New Roman" w:hAnsi="Times New Roman"/>
          <w:sz w:val="24"/>
          <w:szCs w:val="24"/>
          <w:lang w:eastAsia="ru-RU"/>
        </w:rPr>
        <w:t>- осуществляется сопоставление значимости риска и категории риска.</w:t>
      </w:r>
    </w:p>
    <w:p w:rsidR="003F1E39" w:rsidRPr="003F1E39" w:rsidRDefault="007A1688" w:rsidP="003F1E3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324230">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00324230">
        <w:rPr>
          <w:rFonts w:ascii="Times New Roman" w:eastAsia="Times New Roman" w:hAnsi="Times New Roman"/>
          <w:sz w:val="24"/>
          <w:szCs w:val="24"/>
          <w:lang w:eastAsia="ru-RU"/>
        </w:rPr>
        <w:t xml:space="preserve"> </w:t>
      </w:r>
      <w:r w:rsidR="003F1E39" w:rsidRPr="003F1E39">
        <w:rPr>
          <w:rFonts w:ascii="Times New Roman" w:eastAsia="Times New Roman" w:hAnsi="Times New Roman"/>
          <w:sz w:val="24"/>
          <w:szCs w:val="24"/>
          <w:lang w:eastAsia="ru-RU"/>
        </w:rPr>
        <w:t xml:space="preserve">При определении показателя тяжести потенциальных негативных последствий Союзом рассматриваются следующие факторы риска: </w:t>
      </w:r>
    </w:p>
    <w:p w:rsidR="003F1E39" w:rsidRPr="003F1E39" w:rsidRDefault="003F1E39" w:rsidP="003F1E39">
      <w:pPr>
        <w:spacing w:after="0" w:line="240" w:lineRule="auto"/>
        <w:ind w:firstLine="708"/>
        <w:jc w:val="both"/>
        <w:rPr>
          <w:rFonts w:ascii="Times New Roman" w:eastAsia="Times New Roman" w:hAnsi="Times New Roman"/>
          <w:sz w:val="24"/>
          <w:szCs w:val="24"/>
          <w:lang w:eastAsia="ru-RU"/>
        </w:rPr>
      </w:pPr>
      <w:r w:rsidRPr="003F1E39">
        <w:rPr>
          <w:rFonts w:ascii="Times New Roman" w:eastAsia="Times New Roman" w:hAnsi="Times New Roman"/>
          <w:sz w:val="24"/>
          <w:szCs w:val="24"/>
          <w:lang w:eastAsia="ru-RU"/>
        </w:rPr>
        <w:t>1. Наличие фактов и размер возмещения вреда, и выплаты компенсации сверх возмещения вреда из средств компенсационного фонда возмещения вреда Союза или за счет страхового возмещения вследствие недостатков работ, выполненных объектом контроля;</w:t>
      </w:r>
    </w:p>
    <w:p w:rsidR="003F1E39" w:rsidRPr="003F1E39" w:rsidRDefault="003F1E39" w:rsidP="003F1E39">
      <w:pPr>
        <w:spacing w:after="0" w:line="240" w:lineRule="auto"/>
        <w:ind w:firstLine="708"/>
        <w:jc w:val="both"/>
        <w:rPr>
          <w:rFonts w:ascii="Times New Roman" w:eastAsia="Times New Roman" w:hAnsi="Times New Roman"/>
          <w:sz w:val="24"/>
          <w:szCs w:val="24"/>
          <w:lang w:eastAsia="ru-RU"/>
        </w:rPr>
      </w:pPr>
      <w:r w:rsidRPr="003F1E39">
        <w:rPr>
          <w:rFonts w:ascii="Times New Roman" w:eastAsia="Times New Roman" w:hAnsi="Times New Roman"/>
          <w:sz w:val="24"/>
          <w:szCs w:val="24"/>
          <w:lang w:eastAsia="ru-RU"/>
        </w:rPr>
        <w:t>2.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rsidR="003F1E39" w:rsidRPr="003F1E39" w:rsidRDefault="003F1E39" w:rsidP="003F1E39">
      <w:pPr>
        <w:spacing w:after="0" w:line="240" w:lineRule="auto"/>
        <w:ind w:firstLine="708"/>
        <w:jc w:val="both"/>
        <w:rPr>
          <w:rFonts w:ascii="Times New Roman" w:eastAsia="Times New Roman" w:hAnsi="Times New Roman"/>
          <w:sz w:val="24"/>
          <w:szCs w:val="24"/>
          <w:lang w:eastAsia="ru-RU"/>
        </w:rPr>
      </w:pPr>
      <w:r w:rsidRPr="003F1E39">
        <w:rPr>
          <w:rFonts w:ascii="Times New Roman" w:eastAsia="Times New Roman" w:hAnsi="Times New Roman"/>
          <w:sz w:val="24"/>
          <w:szCs w:val="24"/>
          <w:lang w:eastAsia="ru-RU"/>
        </w:rPr>
        <w:t>3. Фактический максимальный уровень ответственности члена Союза по договорам  строительного подряда.</w:t>
      </w:r>
    </w:p>
    <w:p w:rsidR="003F1E39" w:rsidRDefault="007A1688" w:rsidP="007A1688">
      <w:pPr>
        <w:pStyle w:val="1"/>
        <w:spacing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2.9.4. </w:t>
      </w:r>
      <w:r w:rsidR="003F1E39" w:rsidRPr="003F1E39">
        <w:rPr>
          <w:rFonts w:ascii="Times New Roman" w:hAnsi="Times New Roman" w:cs="Times New Roman"/>
          <w:color w:val="auto"/>
          <w:sz w:val="24"/>
          <w:szCs w:val="24"/>
        </w:rPr>
        <w:t>Для расчета значений показателя тяжести потенциальных негативных последствий используются 6 категорий риска: «Низкий риск», «Умеренный риск», «Средний риск», «Значительный риск», «Высокий риск», «Чрезвычайно высокий риск». Каждая категория риска сопоставляется с соответствующим показателем его значимости (Таблица 1).</w:t>
      </w:r>
    </w:p>
    <w:p w:rsidR="003F1E39" w:rsidRDefault="003F1E39" w:rsidP="003F1E39">
      <w:pPr>
        <w:pStyle w:val="1"/>
        <w:spacing w:line="240"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t>Таблица 1</w:t>
      </w:r>
    </w:p>
    <w:tbl>
      <w:tblPr>
        <w:tblStyle w:val="a8"/>
        <w:tblW w:w="0" w:type="auto"/>
        <w:tblLook w:val="04A0" w:firstRow="1" w:lastRow="0" w:firstColumn="1" w:lastColumn="0" w:noHBand="0" w:noVBand="1"/>
      </w:tblPr>
      <w:tblGrid>
        <w:gridCol w:w="2943"/>
        <w:gridCol w:w="2125"/>
        <w:gridCol w:w="1561"/>
        <w:gridCol w:w="3508"/>
      </w:tblGrid>
      <w:tr w:rsidR="003F1E39" w:rsidTr="0094093B">
        <w:tc>
          <w:tcPr>
            <w:tcW w:w="2943" w:type="dxa"/>
          </w:tcPr>
          <w:p w:rsidR="003F1E39" w:rsidRPr="003F1E39" w:rsidRDefault="003F1E39" w:rsidP="003F1E39">
            <w:pPr>
              <w:pStyle w:val="1"/>
              <w:jc w:val="center"/>
              <w:rPr>
                <w:rFonts w:ascii="Times New Roman" w:hAnsi="Times New Roman" w:cs="Times New Roman"/>
                <w:color w:val="auto"/>
              </w:rPr>
            </w:pPr>
            <w:r w:rsidRPr="003F1E39">
              <w:rPr>
                <w:rFonts w:ascii="Times New Roman" w:hAnsi="Times New Roman" w:cs="Times New Roman"/>
                <w:color w:val="auto"/>
              </w:rPr>
              <w:t>Наименование фактора риска</w:t>
            </w:r>
          </w:p>
        </w:tc>
        <w:tc>
          <w:tcPr>
            <w:tcW w:w="2125" w:type="dxa"/>
          </w:tcPr>
          <w:p w:rsidR="003F1E39" w:rsidRPr="003F1E39" w:rsidRDefault="003F1E39" w:rsidP="003F1E39">
            <w:pPr>
              <w:pStyle w:val="1"/>
              <w:jc w:val="center"/>
              <w:rPr>
                <w:rFonts w:ascii="Times New Roman" w:hAnsi="Times New Roman" w:cs="Times New Roman"/>
                <w:color w:val="auto"/>
              </w:rPr>
            </w:pPr>
            <w:r>
              <w:rPr>
                <w:rFonts w:ascii="Times New Roman" w:hAnsi="Times New Roman" w:cs="Times New Roman"/>
                <w:color w:val="auto"/>
              </w:rPr>
              <w:t>Категория риска</w:t>
            </w:r>
          </w:p>
        </w:tc>
        <w:tc>
          <w:tcPr>
            <w:tcW w:w="1561" w:type="dxa"/>
          </w:tcPr>
          <w:p w:rsidR="003F1E39" w:rsidRPr="003F1E39" w:rsidRDefault="003F1E39" w:rsidP="003F1E39">
            <w:pPr>
              <w:pStyle w:val="1"/>
              <w:jc w:val="center"/>
              <w:rPr>
                <w:rFonts w:ascii="Times New Roman" w:hAnsi="Times New Roman" w:cs="Times New Roman"/>
                <w:color w:val="auto"/>
              </w:rPr>
            </w:pPr>
            <w:r>
              <w:rPr>
                <w:rFonts w:ascii="Times New Roman" w:hAnsi="Times New Roman" w:cs="Times New Roman"/>
                <w:color w:val="auto"/>
              </w:rPr>
              <w:t>Значимость риска</w:t>
            </w:r>
          </w:p>
        </w:tc>
        <w:tc>
          <w:tcPr>
            <w:tcW w:w="3508" w:type="dxa"/>
          </w:tcPr>
          <w:p w:rsidR="003F1E39" w:rsidRPr="003F1E39" w:rsidRDefault="003F1E39" w:rsidP="003F1E39">
            <w:pPr>
              <w:pStyle w:val="1"/>
              <w:jc w:val="center"/>
              <w:rPr>
                <w:rFonts w:ascii="Times New Roman" w:hAnsi="Times New Roman" w:cs="Times New Roman"/>
                <w:color w:val="auto"/>
              </w:rPr>
            </w:pPr>
            <w:r>
              <w:rPr>
                <w:rFonts w:ascii="Times New Roman" w:hAnsi="Times New Roman" w:cs="Times New Roman"/>
                <w:color w:val="auto"/>
              </w:rPr>
              <w:t>Допустимые значения</w:t>
            </w:r>
            <w:r w:rsidR="00564CCC">
              <w:rPr>
                <w:rFonts w:ascii="Times New Roman" w:hAnsi="Times New Roman" w:cs="Times New Roman"/>
                <w:color w:val="auto"/>
              </w:rPr>
              <w:t xml:space="preserve"> фактора</w:t>
            </w:r>
            <w:r>
              <w:rPr>
                <w:rFonts w:ascii="Times New Roman" w:hAnsi="Times New Roman" w:cs="Times New Roman"/>
                <w:color w:val="auto"/>
              </w:rPr>
              <w:t xml:space="preserve"> риска</w:t>
            </w:r>
          </w:p>
        </w:tc>
      </w:tr>
      <w:tr w:rsidR="003F1E39" w:rsidTr="0094093B">
        <w:trPr>
          <w:trHeight w:val="402"/>
        </w:trPr>
        <w:tc>
          <w:tcPr>
            <w:tcW w:w="2943" w:type="dxa"/>
            <w:vMerge w:val="restart"/>
          </w:tcPr>
          <w:p w:rsidR="003F1E39" w:rsidRPr="003F1E39" w:rsidRDefault="003F1E39" w:rsidP="003F1E39">
            <w:pPr>
              <w:pStyle w:val="1"/>
              <w:jc w:val="both"/>
              <w:rPr>
                <w:rFonts w:ascii="Times New Roman" w:hAnsi="Times New Roman" w:cs="Times New Roman"/>
                <w:color w:val="auto"/>
              </w:rPr>
            </w:pPr>
            <w:r w:rsidRPr="003F1E39">
              <w:rPr>
                <w:rFonts w:ascii="Times New Roman" w:hAnsi="Times New Roman" w:cs="Times New Roman"/>
                <w:b/>
                <w:color w:val="auto"/>
              </w:rPr>
              <w:t>Фактор 1.</w:t>
            </w:r>
            <w:r>
              <w:rPr>
                <w:rFonts w:ascii="Times New Roman" w:hAnsi="Times New Roman" w:cs="Times New Roman"/>
                <w:b/>
                <w:color w:val="auto"/>
              </w:rPr>
              <w:t xml:space="preserve"> </w:t>
            </w:r>
            <w:r w:rsidRPr="003F1E39">
              <w:rPr>
                <w:rFonts w:ascii="Times New Roman" w:hAnsi="Times New Roman" w:cs="Times New Roman"/>
                <w:color w:val="auto"/>
              </w:rPr>
              <w:t>Наличие фактов и размер возмещения вреда, и выплаты компенсации сверх возмещения вреда из средств компенсационного фонда возмещения вреда СРО</w:t>
            </w:r>
            <w:r>
              <w:rPr>
                <w:rFonts w:ascii="Times New Roman" w:hAnsi="Times New Roman" w:cs="Times New Roman"/>
                <w:color w:val="auto"/>
              </w:rPr>
              <w:t xml:space="preserve"> или за счет страхового возмещения вследствие недостатков работ, выполненных членом СРО</w:t>
            </w:r>
          </w:p>
        </w:tc>
        <w:tc>
          <w:tcPr>
            <w:tcW w:w="2125" w:type="dxa"/>
          </w:tcPr>
          <w:p w:rsidR="003F1E39" w:rsidRPr="003F1E39" w:rsidRDefault="003F1E39" w:rsidP="003F1E39">
            <w:pPr>
              <w:pStyle w:val="1"/>
              <w:rPr>
                <w:rFonts w:ascii="Times New Roman" w:hAnsi="Times New Roman" w:cs="Times New Roman"/>
                <w:color w:val="auto"/>
              </w:rPr>
            </w:pPr>
            <w:r>
              <w:rPr>
                <w:rFonts w:ascii="Times New Roman" w:hAnsi="Times New Roman" w:cs="Times New Roman"/>
                <w:color w:val="auto"/>
              </w:rPr>
              <w:t>Низкий риск</w:t>
            </w:r>
          </w:p>
        </w:tc>
        <w:tc>
          <w:tcPr>
            <w:tcW w:w="1561" w:type="dxa"/>
          </w:tcPr>
          <w:p w:rsidR="003F1E39" w:rsidRPr="003F1E39" w:rsidRDefault="003F1E39" w:rsidP="003F1E39">
            <w:pPr>
              <w:pStyle w:val="1"/>
              <w:jc w:val="center"/>
              <w:rPr>
                <w:rFonts w:ascii="Times New Roman" w:hAnsi="Times New Roman" w:cs="Times New Roman"/>
                <w:color w:val="auto"/>
              </w:rPr>
            </w:pPr>
            <w:r>
              <w:rPr>
                <w:rFonts w:ascii="Times New Roman" w:hAnsi="Times New Roman" w:cs="Times New Roman"/>
                <w:color w:val="auto"/>
              </w:rPr>
              <w:t>1</w:t>
            </w:r>
          </w:p>
        </w:tc>
        <w:tc>
          <w:tcPr>
            <w:tcW w:w="3508" w:type="dxa"/>
          </w:tcPr>
          <w:p w:rsidR="003F1E39" w:rsidRPr="003F1E39" w:rsidRDefault="003F1E39" w:rsidP="003F1E39">
            <w:pPr>
              <w:pStyle w:val="1"/>
              <w:jc w:val="both"/>
              <w:rPr>
                <w:rFonts w:ascii="Times New Roman" w:hAnsi="Times New Roman" w:cs="Times New Roman"/>
                <w:color w:val="auto"/>
              </w:rPr>
            </w:pPr>
            <w:r>
              <w:rPr>
                <w:rFonts w:ascii="Times New Roman" w:hAnsi="Times New Roman" w:cs="Times New Roman"/>
                <w:color w:val="auto"/>
              </w:rPr>
              <w:t xml:space="preserve">Отсутствие фактов выплат из средств </w:t>
            </w:r>
            <w:r w:rsidRPr="003F1E39">
              <w:rPr>
                <w:rFonts w:ascii="Times New Roman" w:hAnsi="Times New Roman" w:cs="Times New Roman"/>
                <w:color w:val="auto"/>
              </w:rPr>
              <w:t>компенсационного фонда возмещения вреда</w:t>
            </w:r>
            <w:r>
              <w:rPr>
                <w:rFonts w:ascii="Times New Roman" w:hAnsi="Times New Roman" w:cs="Times New Roman"/>
                <w:color w:val="auto"/>
              </w:rPr>
              <w:t xml:space="preserve"> или за счет страхового возмещения</w:t>
            </w:r>
          </w:p>
        </w:tc>
      </w:tr>
      <w:tr w:rsidR="003F1E39" w:rsidTr="0094093B">
        <w:trPr>
          <w:trHeight w:val="457"/>
        </w:trPr>
        <w:tc>
          <w:tcPr>
            <w:tcW w:w="2943" w:type="dxa"/>
            <w:vMerge/>
          </w:tcPr>
          <w:p w:rsidR="003F1E39" w:rsidRPr="003F1E39" w:rsidRDefault="003F1E39" w:rsidP="003F1E39">
            <w:pPr>
              <w:pStyle w:val="1"/>
              <w:jc w:val="both"/>
              <w:rPr>
                <w:rFonts w:ascii="Times New Roman" w:hAnsi="Times New Roman" w:cs="Times New Roman"/>
                <w:b/>
                <w:color w:val="auto"/>
              </w:rPr>
            </w:pPr>
          </w:p>
        </w:tc>
        <w:tc>
          <w:tcPr>
            <w:tcW w:w="2125" w:type="dxa"/>
          </w:tcPr>
          <w:p w:rsidR="003F1E39" w:rsidRPr="003F1E39" w:rsidRDefault="003F1E39" w:rsidP="003F1E39">
            <w:pPr>
              <w:pStyle w:val="1"/>
              <w:rPr>
                <w:rFonts w:ascii="Times New Roman" w:hAnsi="Times New Roman" w:cs="Times New Roman"/>
                <w:color w:val="auto"/>
              </w:rPr>
            </w:pPr>
            <w:r>
              <w:rPr>
                <w:rFonts w:ascii="Times New Roman" w:hAnsi="Times New Roman" w:cs="Times New Roman"/>
                <w:color w:val="auto"/>
              </w:rPr>
              <w:t>Умеренный риск</w:t>
            </w:r>
          </w:p>
        </w:tc>
        <w:tc>
          <w:tcPr>
            <w:tcW w:w="1561" w:type="dxa"/>
          </w:tcPr>
          <w:p w:rsidR="003F1E39" w:rsidRPr="003F1E39" w:rsidRDefault="003F1E39" w:rsidP="003F1E39">
            <w:pPr>
              <w:pStyle w:val="1"/>
              <w:jc w:val="center"/>
              <w:rPr>
                <w:rFonts w:ascii="Times New Roman" w:hAnsi="Times New Roman" w:cs="Times New Roman"/>
                <w:color w:val="auto"/>
              </w:rPr>
            </w:pPr>
            <w:r>
              <w:rPr>
                <w:rFonts w:ascii="Times New Roman" w:hAnsi="Times New Roman" w:cs="Times New Roman"/>
                <w:color w:val="auto"/>
              </w:rPr>
              <w:t>2</w:t>
            </w:r>
          </w:p>
        </w:tc>
        <w:tc>
          <w:tcPr>
            <w:tcW w:w="3508" w:type="dxa"/>
          </w:tcPr>
          <w:p w:rsidR="003F1E39" w:rsidRPr="003F1E39" w:rsidRDefault="003F1E39" w:rsidP="0094093B">
            <w:pPr>
              <w:pStyle w:val="1"/>
              <w:jc w:val="both"/>
              <w:rPr>
                <w:rFonts w:ascii="Times New Roman" w:hAnsi="Times New Roman" w:cs="Times New Roman"/>
                <w:color w:val="auto"/>
              </w:rPr>
            </w:pPr>
            <w:r>
              <w:rPr>
                <w:rFonts w:ascii="Times New Roman" w:hAnsi="Times New Roman" w:cs="Times New Roman"/>
                <w:color w:val="auto"/>
              </w:rPr>
              <w:t>Наличие факта выплат</w:t>
            </w:r>
            <w:r w:rsidR="0094093B">
              <w:rPr>
                <w:rFonts w:ascii="Times New Roman" w:hAnsi="Times New Roman" w:cs="Times New Roman"/>
                <w:color w:val="auto"/>
              </w:rPr>
              <w:t>ы</w:t>
            </w:r>
            <w:r>
              <w:rPr>
                <w:rFonts w:ascii="Times New Roman" w:hAnsi="Times New Roman" w:cs="Times New Roman"/>
                <w:color w:val="auto"/>
              </w:rPr>
              <w:t xml:space="preserve"> </w:t>
            </w:r>
            <w:r w:rsidRPr="003F1E39">
              <w:rPr>
                <w:rFonts w:ascii="Times New Roman" w:hAnsi="Times New Roman" w:cs="Times New Roman"/>
                <w:color w:val="auto"/>
              </w:rPr>
              <w:t>возмещения вреда</w:t>
            </w:r>
            <w:r>
              <w:rPr>
                <w:rFonts w:ascii="Times New Roman" w:hAnsi="Times New Roman" w:cs="Times New Roman"/>
                <w:color w:val="auto"/>
              </w:rPr>
              <w:t xml:space="preserve"> или за счет страхового возмещения</w:t>
            </w:r>
            <w:r w:rsidR="0094093B">
              <w:rPr>
                <w:rFonts w:ascii="Times New Roman" w:hAnsi="Times New Roman" w:cs="Times New Roman"/>
                <w:color w:val="auto"/>
              </w:rPr>
              <w:t xml:space="preserve"> независимо от размера возмещения вреда</w:t>
            </w:r>
          </w:p>
        </w:tc>
      </w:tr>
      <w:tr w:rsidR="003F1E39" w:rsidTr="0094093B">
        <w:trPr>
          <w:trHeight w:val="443"/>
        </w:trPr>
        <w:tc>
          <w:tcPr>
            <w:tcW w:w="2943" w:type="dxa"/>
            <w:vMerge/>
          </w:tcPr>
          <w:p w:rsidR="003F1E39" w:rsidRPr="003F1E39" w:rsidRDefault="003F1E39" w:rsidP="003F1E39">
            <w:pPr>
              <w:pStyle w:val="1"/>
              <w:jc w:val="both"/>
              <w:rPr>
                <w:rFonts w:ascii="Times New Roman" w:hAnsi="Times New Roman" w:cs="Times New Roman"/>
                <w:b/>
                <w:color w:val="auto"/>
              </w:rPr>
            </w:pPr>
          </w:p>
        </w:tc>
        <w:tc>
          <w:tcPr>
            <w:tcW w:w="2125" w:type="dxa"/>
          </w:tcPr>
          <w:p w:rsidR="003F1E39" w:rsidRPr="003F1E39" w:rsidRDefault="0094093B" w:rsidP="0094093B">
            <w:pPr>
              <w:pStyle w:val="1"/>
              <w:rPr>
                <w:rFonts w:ascii="Times New Roman" w:hAnsi="Times New Roman" w:cs="Times New Roman"/>
                <w:color w:val="auto"/>
              </w:rPr>
            </w:pPr>
            <w:r>
              <w:rPr>
                <w:rFonts w:ascii="Times New Roman" w:hAnsi="Times New Roman" w:cs="Times New Roman"/>
                <w:color w:val="auto"/>
              </w:rPr>
              <w:t>Средний риск</w:t>
            </w:r>
          </w:p>
        </w:tc>
        <w:tc>
          <w:tcPr>
            <w:tcW w:w="1561" w:type="dxa"/>
          </w:tcPr>
          <w:p w:rsidR="003F1E39" w:rsidRPr="003F1E39" w:rsidRDefault="0094093B" w:rsidP="0094093B">
            <w:pPr>
              <w:pStyle w:val="1"/>
              <w:jc w:val="center"/>
              <w:rPr>
                <w:rFonts w:ascii="Times New Roman" w:hAnsi="Times New Roman" w:cs="Times New Roman"/>
                <w:color w:val="auto"/>
              </w:rPr>
            </w:pPr>
            <w:r>
              <w:rPr>
                <w:rFonts w:ascii="Times New Roman" w:hAnsi="Times New Roman" w:cs="Times New Roman"/>
                <w:color w:val="auto"/>
              </w:rPr>
              <w:t>3</w:t>
            </w:r>
          </w:p>
        </w:tc>
        <w:tc>
          <w:tcPr>
            <w:tcW w:w="3508" w:type="dxa"/>
          </w:tcPr>
          <w:p w:rsidR="003F1E39" w:rsidRPr="003F1E39" w:rsidRDefault="0094093B" w:rsidP="0094093B">
            <w:pPr>
              <w:pStyle w:val="1"/>
              <w:jc w:val="both"/>
              <w:rPr>
                <w:rFonts w:ascii="Times New Roman" w:hAnsi="Times New Roman" w:cs="Times New Roman"/>
                <w:color w:val="auto"/>
              </w:rPr>
            </w:pPr>
            <w:r>
              <w:rPr>
                <w:rFonts w:ascii="Times New Roman" w:hAnsi="Times New Roman" w:cs="Times New Roman"/>
                <w:color w:val="auto"/>
              </w:rPr>
              <w:t xml:space="preserve">Наличие факта выплаты </w:t>
            </w:r>
            <w:r w:rsidRPr="003F1E39">
              <w:rPr>
                <w:rFonts w:ascii="Times New Roman" w:hAnsi="Times New Roman" w:cs="Times New Roman"/>
                <w:color w:val="auto"/>
              </w:rPr>
              <w:t>возмещения вреда</w:t>
            </w:r>
            <w:r>
              <w:rPr>
                <w:rFonts w:ascii="Times New Roman" w:hAnsi="Times New Roman" w:cs="Times New Roman"/>
                <w:color w:val="auto"/>
              </w:rPr>
              <w:t>, и выплаты компенсации за счет страхового возмещения независимо от размера возмещения вреда и выплаты компенсации сверх возмещения вреда</w:t>
            </w:r>
          </w:p>
        </w:tc>
      </w:tr>
      <w:tr w:rsidR="003F1E39" w:rsidTr="0094093B">
        <w:trPr>
          <w:trHeight w:val="581"/>
        </w:trPr>
        <w:tc>
          <w:tcPr>
            <w:tcW w:w="2943" w:type="dxa"/>
            <w:vMerge/>
          </w:tcPr>
          <w:p w:rsidR="003F1E39" w:rsidRPr="003F1E39" w:rsidRDefault="003F1E39" w:rsidP="003F1E39">
            <w:pPr>
              <w:pStyle w:val="1"/>
              <w:jc w:val="both"/>
              <w:rPr>
                <w:rFonts w:ascii="Times New Roman" w:hAnsi="Times New Roman" w:cs="Times New Roman"/>
                <w:b/>
                <w:color w:val="auto"/>
              </w:rPr>
            </w:pPr>
          </w:p>
        </w:tc>
        <w:tc>
          <w:tcPr>
            <w:tcW w:w="2125" w:type="dxa"/>
          </w:tcPr>
          <w:p w:rsidR="003F1E39" w:rsidRPr="003F1E39" w:rsidRDefault="0094093B" w:rsidP="0094093B">
            <w:pPr>
              <w:pStyle w:val="1"/>
              <w:rPr>
                <w:rFonts w:ascii="Times New Roman" w:hAnsi="Times New Roman" w:cs="Times New Roman"/>
                <w:color w:val="auto"/>
              </w:rPr>
            </w:pPr>
            <w:r>
              <w:rPr>
                <w:rFonts w:ascii="Times New Roman" w:hAnsi="Times New Roman" w:cs="Times New Roman"/>
                <w:color w:val="auto"/>
              </w:rPr>
              <w:t>Значительный риск</w:t>
            </w:r>
          </w:p>
        </w:tc>
        <w:tc>
          <w:tcPr>
            <w:tcW w:w="1561" w:type="dxa"/>
          </w:tcPr>
          <w:p w:rsidR="003F1E39" w:rsidRPr="003F1E39" w:rsidRDefault="0094093B" w:rsidP="0094093B">
            <w:pPr>
              <w:pStyle w:val="1"/>
              <w:jc w:val="center"/>
              <w:rPr>
                <w:rFonts w:ascii="Times New Roman" w:hAnsi="Times New Roman" w:cs="Times New Roman"/>
                <w:color w:val="auto"/>
              </w:rPr>
            </w:pPr>
            <w:r>
              <w:rPr>
                <w:rFonts w:ascii="Times New Roman" w:hAnsi="Times New Roman" w:cs="Times New Roman"/>
                <w:color w:val="auto"/>
              </w:rPr>
              <w:t>4</w:t>
            </w:r>
          </w:p>
        </w:tc>
        <w:tc>
          <w:tcPr>
            <w:tcW w:w="3508" w:type="dxa"/>
          </w:tcPr>
          <w:p w:rsidR="003F1E39" w:rsidRPr="003F1E39" w:rsidRDefault="0094093B" w:rsidP="0094093B">
            <w:pPr>
              <w:pStyle w:val="1"/>
              <w:jc w:val="both"/>
              <w:rPr>
                <w:rFonts w:ascii="Times New Roman" w:hAnsi="Times New Roman" w:cs="Times New Roman"/>
                <w:color w:val="auto"/>
              </w:rPr>
            </w:pPr>
            <w:r>
              <w:rPr>
                <w:rFonts w:ascii="Times New Roman" w:hAnsi="Times New Roman" w:cs="Times New Roman"/>
                <w:color w:val="auto"/>
              </w:rPr>
              <w:t xml:space="preserve">Наличие факта выплаты </w:t>
            </w:r>
            <w:r w:rsidRPr="003F1E39">
              <w:rPr>
                <w:rFonts w:ascii="Times New Roman" w:hAnsi="Times New Roman" w:cs="Times New Roman"/>
                <w:color w:val="auto"/>
              </w:rPr>
              <w:t>возмещения вреда</w:t>
            </w:r>
            <w:r>
              <w:rPr>
                <w:rFonts w:ascii="Times New Roman" w:hAnsi="Times New Roman" w:cs="Times New Roman"/>
                <w:color w:val="auto"/>
              </w:rPr>
              <w:t xml:space="preserve">, и выплаты компенсации сверх возмещения вреда из средств </w:t>
            </w:r>
            <w:r w:rsidRPr="003F1E39">
              <w:rPr>
                <w:rFonts w:ascii="Times New Roman" w:hAnsi="Times New Roman" w:cs="Times New Roman"/>
                <w:color w:val="auto"/>
              </w:rPr>
              <w:t>компенсационного фонда возмещения вреда</w:t>
            </w:r>
            <w:r>
              <w:rPr>
                <w:rFonts w:ascii="Times New Roman" w:hAnsi="Times New Roman" w:cs="Times New Roman"/>
                <w:color w:val="auto"/>
              </w:rPr>
              <w:t xml:space="preserve">, повлекшие снижение размера </w:t>
            </w:r>
            <w:r w:rsidRPr="003F1E39">
              <w:rPr>
                <w:rFonts w:ascii="Times New Roman" w:hAnsi="Times New Roman" w:cs="Times New Roman"/>
                <w:color w:val="auto"/>
              </w:rPr>
              <w:t>компенсационного фонда возмещения вреда</w:t>
            </w:r>
            <w:r>
              <w:rPr>
                <w:rFonts w:ascii="Times New Roman" w:hAnsi="Times New Roman" w:cs="Times New Roman"/>
                <w:color w:val="auto"/>
              </w:rPr>
              <w:t xml:space="preserve"> ниже минимального размера</w:t>
            </w:r>
          </w:p>
        </w:tc>
      </w:tr>
      <w:tr w:rsidR="003F1E39" w:rsidTr="0094093B">
        <w:trPr>
          <w:trHeight w:val="720"/>
        </w:trPr>
        <w:tc>
          <w:tcPr>
            <w:tcW w:w="2943" w:type="dxa"/>
            <w:vMerge/>
          </w:tcPr>
          <w:p w:rsidR="003F1E39" w:rsidRPr="003F1E39" w:rsidRDefault="003F1E39" w:rsidP="003F1E39">
            <w:pPr>
              <w:pStyle w:val="1"/>
              <w:jc w:val="both"/>
              <w:rPr>
                <w:rFonts w:ascii="Times New Roman" w:hAnsi="Times New Roman" w:cs="Times New Roman"/>
                <w:b/>
                <w:color w:val="auto"/>
              </w:rPr>
            </w:pPr>
          </w:p>
        </w:tc>
        <w:tc>
          <w:tcPr>
            <w:tcW w:w="2125" w:type="dxa"/>
          </w:tcPr>
          <w:p w:rsidR="003F1E39" w:rsidRPr="003F1E39" w:rsidRDefault="0094093B" w:rsidP="0094093B">
            <w:pPr>
              <w:pStyle w:val="1"/>
              <w:rPr>
                <w:rFonts w:ascii="Times New Roman" w:hAnsi="Times New Roman" w:cs="Times New Roman"/>
                <w:color w:val="auto"/>
              </w:rPr>
            </w:pPr>
            <w:r>
              <w:rPr>
                <w:rFonts w:ascii="Times New Roman" w:hAnsi="Times New Roman" w:cs="Times New Roman"/>
                <w:color w:val="auto"/>
              </w:rPr>
              <w:t>Высокий риск</w:t>
            </w:r>
          </w:p>
        </w:tc>
        <w:tc>
          <w:tcPr>
            <w:tcW w:w="1561" w:type="dxa"/>
          </w:tcPr>
          <w:p w:rsidR="003F1E39" w:rsidRPr="003F1E39" w:rsidRDefault="0094093B" w:rsidP="0094093B">
            <w:pPr>
              <w:pStyle w:val="1"/>
              <w:jc w:val="center"/>
              <w:rPr>
                <w:rFonts w:ascii="Times New Roman" w:hAnsi="Times New Roman" w:cs="Times New Roman"/>
                <w:color w:val="auto"/>
              </w:rPr>
            </w:pPr>
            <w:r>
              <w:rPr>
                <w:rFonts w:ascii="Times New Roman" w:hAnsi="Times New Roman" w:cs="Times New Roman"/>
                <w:color w:val="auto"/>
              </w:rPr>
              <w:t>5</w:t>
            </w:r>
          </w:p>
        </w:tc>
        <w:tc>
          <w:tcPr>
            <w:tcW w:w="3508" w:type="dxa"/>
          </w:tcPr>
          <w:p w:rsidR="003F1E39" w:rsidRPr="003F1E39" w:rsidRDefault="0094093B" w:rsidP="0094093B">
            <w:pPr>
              <w:pStyle w:val="1"/>
              <w:jc w:val="both"/>
              <w:rPr>
                <w:rFonts w:ascii="Times New Roman" w:hAnsi="Times New Roman" w:cs="Times New Roman"/>
                <w:color w:val="auto"/>
              </w:rPr>
            </w:pPr>
            <w:r>
              <w:rPr>
                <w:rFonts w:ascii="Times New Roman" w:hAnsi="Times New Roman" w:cs="Times New Roman"/>
                <w:color w:val="auto"/>
              </w:rPr>
              <w:t xml:space="preserve">Наличие факта выплаты </w:t>
            </w:r>
            <w:r w:rsidRPr="003F1E39">
              <w:rPr>
                <w:rFonts w:ascii="Times New Roman" w:hAnsi="Times New Roman" w:cs="Times New Roman"/>
                <w:color w:val="auto"/>
              </w:rPr>
              <w:t>возмещения вреда</w:t>
            </w:r>
            <w:r>
              <w:rPr>
                <w:rFonts w:ascii="Times New Roman" w:hAnsi="Times New Roman" w:cs="Times New Roman"/>
                <w:color w:val="auto"/>
              </w:rPr>
              <w:t xml:space="preserve">, и выплаты компенсации сверх возмещения вреда из средств </w:t>
            </w:r>
            <w:r w:rsidRPr="003F1E39">
              <w:rPr>
                <w:rFonts w:ascii="Times New Roman" w:hAnsi="Times New Roman" w:cs="Times New Roman"/>
                <w:color w:val="auto"/>
              </w:rPr>
              <w:t>компенсационного фонда возмещения вреда</w:t>
            </w:r>
            <w:r>
              <w:rPr>
                <w:rFonts w:ascii="Times New Roman" w:hAnsi="Times New Roman" w:cs="Times New Roman"/>
                <w:color w:val="auto"/>
              </w:rPr>
              <w:t xml:space="preserve">, повлекшие снижение размера </w:t>
            </w:r>
            <w:r w:rsidRPr="003F1E39">
              <w:rPr>
                <w:rFonts w:ascii="Times New Roman" w:hAnsi="Times New Roman" w:cs="Times New Roman"/>
                <w:color w:val="auto"/>
              </w:rPr>
              <w:t>компенсационного фонда возмещения вреда</w:t>
            </w:r>
            <w:r>
              <w:rPr>
                <w:rFonts w:ascii="Times New Roman" w:hAnsi="Times New Roman" w:cs="Times New Roman"/>
                <w:color w:val="auto"/>
              </w:rPr>
              <w:t xml:space="preserve"> ниже минимального размера, но не более чем на 10 % минимального размера</w:t>
            </w:r>
            <w:r w:rsidRPr="003F1E39">
              <w:rPr>
                <w:rFonts w:ascii="Times New Roman" w:hAnsi="Times New Roman" w:cs="Times New Roman"/>
                <w:color w:val="auto"/>
              </w:rPr>
              <w:t xml:space="preserve"> компенсационного фонда возмещения вреда</w:t>
            </w:r>
          </w:p>
        </w:tc>
      </w:tr>
      <w:tr w:rsidR="003F1E39" w:rsidTr="0094093B">
        <w:trPr>
          <w:trHeight w:val="651"/>
        </w:trPr>
        <w:tc>
          <w:tcPr>
            <w:tcW w:w="2943" w:type="dxa"/>
            <w:vMerge/>
          </w:tcPr>
          <w:p w:rsidR="003F1E39" w:rsidRPr="003F1E39" w:rsidRDefault="003F1E39" w:rsidP="003F1E39">
            <w:pPr>
              <w:pStyle w:val="1"/>
              <w:jc w:val="both"/>
              <w:rPr>
                <w:rFonts w:ascii="Times New Roman" w:hAnsi="Times New Roman" w:cs="Times New Roman"/>
                <w:b/>
                <w:color w:val="auto"/>
              </w:rPr>
            </w:pPr>
          </w:p>
        </w:tc>
        <w:tc>
          <w:tcPr>
            <w:tcW w:w="2125" w:type="dxa"/>
          </w:tcPr>
          <w:p w:rsidR="003F1E39" w:rsidRPr="003F1E39" w:rsidRDefault="0094093B" w:rsidP="0094093B">
            <w:pPr>
              <w:pStyle w:val="1"/>
              <w:rPr>
                <w:rFonts w:ascii="Times New Roman" w:hAnsi="Times New Roman" w:cs="Times New Roman"/>
                <w:color w:val="auto"/>
              </w:rPr>
            </w:pPr>
            <w:r>
              <w:rPr>
                <w:rFonts w:ascii="Times New Roman" w:hAnsi="Times New Roman" w:cs="Times New Roman"/>
                <w:color w:val="auto"/>
              </w:rPr>
              <w:t>Чрезвычайно высокий риск</w:t>
            </w:r>
          </w:p>
        </w:tc>
        <w:tc>
          <w:tcPr>
            <w:tcW w:w="1561" w:type="dxa"/>
          </w:tcPr>
          <w:p w:rsidR="003F1E39" w:rsidRPr="003F1E39" w:rsidRDefault="0094093B" w:rsidP="0094093B">
            <w:pPr>
              <w:pStyle w:val="1"/>
              <w:jc w:val="center"/>
              <w:rPr>
                <w:rFonts w:ascii="Times New Roman" w:hAnsi="Times New Roman" w:cs="Times New Roman"/>
                <w:color w:val="auto"/>
              </w:rPr>
            </w:pPr>
            <w:r>
              <w:rPr>
                <w:rFonts w:ascii="Times New Roman" w:hAnsi="Times New Roman" w:cs="Times New Roman"/>
                <w:color w:val="auto"/>
              </w:rPr>
              <w:t>6</w:t>
            </w:r>
          </w:p>
        </w:tc>
        <w:tc>
          <w:tcPr>
            <w:tcW w:w="3508" w:type="dxa"/>
          </w:tcPr>
          <w:p w:rsidR="003F1E39" w:rsidRPr="003F1E39" w:rsidRDefault="0094093B" w:rsidP="0094093B">
            <w:pPr>
              <w:pStyle w:val="1"/>
              <w:jc w:val="both"/>
              <w:rPr>
                <w:rFonts w:ascii="Times New Roman" w:hAnsi="Times New Roman" w:cs="Times New Roman"/>
                <w:color w:val="auto"/>
              </w:rPr>
            </w:pPr>
            <w:r>
              <w:rPr>
                <w:rFonts w:ascii="Times New Roman" w:hAnsi="Times New Roman" w:cs="Times New Roman"/>
                <w:color w:val="auto"/>
              </w:rPr>
              <w:t xml:space="preserve">Наличие факта выплаты </w:t>
            </w:r>
            <w:r w:rsidRPr="003F1E39">
              <w:rPr>
                <w:rFonts w:ascii="Times New Roman" w:hAnsi="Times New Roman" w:cs="Times New Roman"/>
                <w:color w:val="auto"/>
              </w:rPr>
              <w:t>возмещения вреда</w:t>
            </w:r>
            <w:r>
              <w:rPr>
                <w:rFonts w:ascii="Times New Roman" w:hAnsi="Times New Roman" w:cs="Times New Roman"/>
                <w:color w:val="auto"/>
              </w:rPr>
              <w:t xml:space="preserve">, и выплаты компенсации сверх возмещения вреда из средств </w:t>
            </w:r>
            <w:r w:rsidRPr="003F1E39">
              <w:rPr>
                <w:rFonts w:ascii="Times New Roman" w:hAnsi="Times New Roman" w:cs="Times New Roman"/>
                <w:color w:val="auto"/>
              </w:rPr>
              <w:t>компенсационного фонда возмещения вреда</w:t>
            </w:r>
            <w:r>
              <w:rPr>
                <w:rFonts w:ascii="Times New Roman" w:hAnsi="Times New Roman" w:cs="Times New Roman"/>
                <w:color w:val="auto"/>
              </w:rPr>
              <w:t xml:space="preserve">, повлекшие снижение размера </w:t>
            </w:r>
            <w:r w:rsidRPr="003F1E39">
              <w:rPr>
                <w:rFonts w:ascii="Times New Roman" w:hAnsi="Times New Roman" w:cs="Times New Roman"/>
                <w:color w:val="auto"/>
              </w:rPr>
              <w:t>компенсационного фонда возмещения вреда</w:t>
            </w:r>
            <w:r>
              <w:rPr>
                <w:rFonts w:ascii="Times New Roman" w:hAnsi="Times New Roman" w:cs="Times New Roman"/>
                <w:color w:val="auto"/>
              </w:rPr>
              <w:t xml:space="preserve"> ниже </w:t>
            </w:r>
            <w:r>
              <w:rPr>
                <w:rFonts w:ascii="Times New Roman" w:hAnsi="Times New Roman" w:cs="Times New Roman"/>
                <w:color w:val="auto"/>
              </w:rPr>
              <w:lastRenderedPageBreak/>
              <w:t>минимального размера,  более чем на 10 % минимального размера</w:t>
            </w:r>
            <w:r w:rsidRPr="003F1E39">
              <w:rPr>
                <w:rFonts w:ascii="Times New Roman" w:hAnsi="Times New Roman" w:cs="Times New Roman"/>
                <w:color w:val="auto"/>
              </w:rPr>
              <w:t xml:space="preserve"> компенсационного фонда возмещения вреда</w:t>
            </w:r>
          </w:p>
        </w:tc>
      </w:tr>
      <w:tr w:rsidR="00991FF0" w:rsidTr="00991FF0">
        <w:trPr>
          <w:trHeight w:val="457"/>
        </w:trPr>
        <w:tc>
          <w:tcPr>
            <w:tcW w:w="2943" w:type="dxa"/>
            <w:vMerge w:val="restart"/>
          </w:tcPr>
          <w:p w:rsidR="00991FF0" w:rsidRPr="0094093B" w:rsidRDefault="00991FF0" w:rsidP="00991FF0">
            <w:pPr>
              <w:pStyle w:val="1"/>
              <w:jc w:val="both"/>
              <w:rPr>
                <w:rFonts w:ascii="Times New Roman" w:hAnsi="Times New Roman" w:cs="Times New Roman"/>
                <w:b/>
                <w:color w:val="auto"/>
              </w:rPr>
            </w:pPr>
            <w:r>
              <w:rPr>
                <w:rFonts w:ascii="Times New Roman" w:hAnsi="Times New Roman" w:cs="Times New Roman"/>
                <w:b/>
                <w:color w:val="auto"/>
              </w:rPr>
              <w:lastRenderedPageBreak/>
              <w:t xml:space="preserve">Фактор 2. </w:t>
            </w:r>
            <w:r w:rsidRPr="0094093B">
              <w:rPr>
                <w:rFonts w:ascii="Times New Roman" w:hAnsi="Times New Roman" w:cs="Times New Roman"/>
                <w:color w:val="auto"/>
              </w:rPr>
              <w:t>Не</w:t>
            </w:r>
            <w:r>
              <w:rPr>
                <w:rFonts w:ascii="Times New Roman" w:hAnsi="Times New Roman" w:cs="Times New Roman"/>
                <w:color w:val="auto"/>
              </w:rPr>
              <w:t>принятие членом СРО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член СРО может направить на предотвращение нарушений, недостатков и недобросовестных действий</w:t>
            </w:r>
          </w:p>
        </w:tc>
        <w:tc>
          <w:tcPr>
            <w:tcW w:w="2125" w:type="dxa"/>
          </w:tcPr>
          <w:p w:rsidR="00991FF0" w:rsidRPr="003F1E39" w:rsidRDefault="00991FF0" w:rsidP="00C8694F">
            <w:pPr>
              <w:pStyle w:val="1"/>
              <w:rPr>
                <w:rFonts w:ascii="Times New Roman" w:hAnsi="Times New Roman" w:cs="Times New Roman"/>
                <w:color w:val="auto"/>
              </w:rPr>
            </w:pPr>
            <w:r>
              <w:rPr>
                <w:rFonts w:ascii="Times New Roman" w:hAnsi="Times New Roman" w:cs="Times New Roman"/>
                <w:color w:val="auto"/>
              </w:rPr>
              <w:t>Низкий риск</w:t>
            </w:r>
          </w:p>
        </w:tc>
        <w:tc>
          <w:tcPr>
            <w:tcW w:w="1561" w:type="dxa"/>
          </w:tcPr>
          <w:p w:rsidR="00991FF0" w:rsidRPr="003F1E39" w:rsidRDefault="00991FF0" w:rsidP="00C8694F">
            <w:pPr>
              <w:pStyle w:val="1"/>
              <w:jc w:val="center"/>
              <w:rPr>
                <w:rFonts w:ascii="Times New Roman" w:hAnsi="Times New Roman" w:cs="Times New Roman"/>
                <w:color w:val="auto"/>
              </w:rPr>
            </w:pPr>
            <w:r>
              <w:rPr>
                <w:rFonts w:ascii="Times New Roman" w:hAnsi="Times New Roman" w:cs="Times New Roman"/>
                <w:color w:val="auto"/>
              </w:rPr>
              <w:t>1</w:t>
            </w:r>
          </w:p>
        </w:tc>
        <w:tc>
          <w:tcPr>
            <w:tcW w:w="3508" w:type="dxa"/>
          </w:tcPr>
          <w:p w:rsidR="00991FF0" w:rsidRPr="003F1E39" w:rsidRDefault="00991FF0" w:rsidP="00991FF0">
            <w:pPr>
              <w:pStyle w:val="1"/>
              <w:jc w:val="both"/>
              <w:rPr>
                <w:rFonts w:ascii="Times New Roman" w:hAnsi="Times New Roman" w:cs="Times New Roman"/>
                <w:color w:val="auto"/>
              </w:rPr>
            </w:pPr>
            <w:r>
              <w:rPr>
                <w:rFonts w:ascii="Times New Roman" w:hAnsi="Times New Roman" w:cs="Times New Roman"/>
                <w:color w:val="auto"/>
              </w:rPr>
              <w:t>Отсутствие фактов за весь период членства в СРО</w:t>
            </w:r>
          </w:p>
        </w:tc>
      </w:tr>
      <w:tr w:rsidR="00991FF0" w:rsidTr="00991FF0">
        <w:trPr>
          <w:trHeight w:val="512"/>
        </w:trPr>
        <w:tc>
          <w:tcPr>
            <w:tcW w:w="2943" w:type="dxa"/>
            <w:vMerge/>
          </w:tcPr>
          <w:p w:rsidR="00991FF0" w:rsidRDefault="00991FF0" w:rsidP="00991FF0">
            <w:pPr>
              <w:pStyle w:val="1"/>
              <w:jc w:val="both"/>
              <w:rPr>
                <w:rFonts w:ascii="Times New Roman" w:hAnsi="Times New Roman" w:cs="Times New Roman"/>
                <w:b/>
                <w:color w:val="auto"/>
              </w:rPr>
            </w:pPr>
          </w:p>
        </w:tc>
        <w:tc>
          <w:tcPr>
            <w:tcW w:w="2125" w:type="dxa"/>
          </w:tcPr>
          <w:p w:rsidR="00991FF0" w:rsidRPr="003F1E39" w:rsidRDefault="00991FF0" w:rsidP="00C8694F">
            <w:pPr>
              <w:pStyle w:val="1"/>
              <w:rPr>
                <w:rFonts w:ascii="Times New Roman" w:hAnsi="Times New Roman" w:cs="Times New Roman"/>
                <w:color w:val="auto"/>
              </w:rPr>
            </w:pPr>
            <w:r>
              <w:rPr>
                <w:rFonts w:ascii="Times New Roman" w:hAnsi="Times New Roman" w:cs="Times New Roman"/>
                <w:color w:val="auto"/>
              </w:rPr>
              <w:t>Умеренный риск</w:t>
            </w:r>
          </w:p>
        </w:tc>
        <w:tc>
          <w:tcPr>
            <w:tcW w:w="1561" w:type="dxa"/>
          </w:tcPr>
          <w:p w:rsidR="00991FF0" w:rsidRPr="003F1E39" w:rsidRDefault="00991FF0" w:rsidP="00C8694F">
            <w:pPr>
              <w:pStyle w:val="1"/>
              <w:jc w:val="center"/>
              <w:rPr>
                <w:rFonts w:ascii="Times New Roman" w:hAnsi="Times New Roman" w:cs="Times New Roman"/>
                <w:color w:val="auto"/>
              </w:rPr>
            </w:pPr>
            <w:r>
              <w:rPr>
                <w:rFonts w:ascii="Times New Roman" w:hAnsi="Times New Roman" w:cs="Times New Roman"/>
                <w:color w:val="auto"/>
              </w:rPr>
              <w:t>2</w:t>
            </w:r>
          </w:p>
        </w:tc>
        <w:tc>
          <w:tcPr>
            <w:tcW w:w="3508" w:type="dxa"/>
          </w:tcPr>
          <w:p w:rsidR="00991FF0" w:rsidRPr="003F1E39" w:rsidRDefault="00991FF0" w:rsidP="00991FF0">
            <w:pPr>
              <w:pStyle w:val="1"/>
              <w:jc w:val="both"/>
              <w:rPr>
                <w:rFonts w:ascii="Times New Roman" w:hAnsi="Times New Roman" w:cs="Times New Roman"/>
                <w:color w:val="auto"/>
              </w:rPr>
            </w:pPr>
            <w:r>
              <w:rPr>
                <w:rFonts w:ascii="Times New Roman" w:hAnsi="Times New Roman" w:cs="Times New Roman"/>
                <w:color w:val="auto"/>
              </w:rPr>
              <w:t>Не более 2 фактов нарушений</w:t>
            </w:r>
          </w:p>
        </w:tc>
      </w:tr>
      <w:tr w:rsidR="00991FF0" w:rsidTr="00991FF0">
        <w:trPr>
          <w:trHeight w:val="526"/>
        </w:trPr>
        <w:tc>
          <w:tcPr>
            <w:tcW w:w="2943" w:type="dxa"/>
            <w:vMerge/>
          </w:tcPr>
          <w:p w:rsidR="00991FF0" w:rsidRDefault="00991FF0" w:rsidP="00991FF0">
            <w:pPr>
              <w:pStyle w:val="1"/>
              <w:jc w:val="both"/>
              <w:rPr>
                <w:rFonts w:ascii="Times New Roman" w:hAnsi="Times New Roman" w:cs="Times New Roman"/>
                <w:b/>
                <w:color w:val="auto"/>
              </w:rPr>
            </w:pPr>
          </w:p>
        </w:tc>
        <w:tc>
          <w:tcPr>
            <w:tcW w:w="2125" w:type="dxa"/>
          </w:tcPr>
          <w:p w:rsidR="00991FF0" w:rsidRPr="003F1E39" w:rsidRDefault="00991FF0" w:rsidP="00C8694F">
            <w:pPr>
              <w:pStyle w:val="1"/>
              <w:rPr>
                <w:rFonts w:ascii="Times New Roman" w:hAnsi="Times New Roman" w:cs="Times New Roman"/>
                <w:color w:val="auto"/>
              </w:rPr>
            </w:pPr>
            <w:r>
              <w:rPr>
                <w:rFonts w:ascii="Times New Roman" w:hAnsi="Times New Roman" w:cs="Times New Roman"/>
                <w:color w:val="auto"/>
              </w:rPr>
              <w:t>Средний риск</w:t>
            </w:r>
          </w:p>
        </w:tc>
        <w:tc>
          <w:tcPr>
            <w:tcW w:w="1561" w:type="dxa"/>
          </w:tcPr>
          <w:p w:rsidR="00991FF0" w:rsidRPr="003F1E39" w:rsidRDefault="00991FF0" w:rsidP="00C8694F">
            <w:pPr>
              <w:pStyle w:val="1"/>
              <w:jc w:val="center"/>
              <w:rPr>
                <w:rFonts w:ascii="Times New Roman" w:hAnsi="Times New Roman" w:cs="Times New Roman"/>
                <w:color w:val="auto"/>
              </w:rPr>
            </w:pPr>
            <w:r>
              <w:rPr>
                <w:rFonts w:ascii="Times New Roman" w:hAnsi="Times New Roman" w:cs="Times New Roman"/>
                <w:color w:val="auto"/>
              </w:rPr>
              <w:t>3</w:t>
            </w:r>
          </w:p>
        </w:tc>
        <w:tc>
          <w:tcPr>
            <w:tcW w:w="3508" w:type="dxa"/>
          </w:tcPr>
          <w:p w:rsidR="00991FF0" w:rsidRPr="003F1E39" w:rsidRDefault="00991FF0" w:rsidP="00991FF0">
            <w:pPr>
              <w:pStyle w:val="1"/>
              <w:jc w:val="both"/>
              <w:rPr>
                <w:rFonts w:ascii="Times New Roman" w:hAnsi="Times New Roman" w:cs="Times New Roman"/>
                <w:color w:val="auto"/>
              </w:rPr>
            </w:pPr>
            <w:r>
              <w:rPr>
                <w:rFonts w:ascii="Times New Roman" w:hAnsi="Times New Roman" w:cs="Times New Roman"/>
                <w:color w:val="auto"/>
              </w:rPr>
              <w:t>Не более 3 фактов нарушений</w:t>
            </w:r>
          </w:p>
        </w:tc>
      </w:tr>
      <w:tr w:rsidR="00991FF0" w:rsidTr="00991FF0">
        <w:trPr>
          <w:trHeight w:val="595"/>
        </w:trPr>
        <w:tc>
          <w:tcPr>
            <w:tcW w:w="2943" w:type="dxa"/>
            <w:vMerge/>
          </w:tcPr>
          <w:p w:rsidR="00991FF0" w:rsidRDefault="00991FF0" w:rsidP="00991FF0">
            <w:pPr>
              <w:pStyle w:val="1"/>
              <w:jc w:val="both"/>
              <w:rPr>
                <w:rFonts w:ascii="Times New Roman" w:hAnsi="Times New Roman" w:cs="Times New Roman"/>
                <w:b/>
                <w:color w:val="auto"/>
              </w:rPr>
            </w:pPr>
          </w:p>
        </w:tc>
        <w:tc>
          <w:tcPr>
            <w:tcW w:w="2125" w:type="dxa"/>
          </w:tcPr>
          <w:p w:rsidR="00991FF0" w:rsidRPr="003F1E39" w:rsidRDefault="00991FF0" w:rsidP="00C8694F">
            <w:pPr>
              <w:pStyle w:val="1"/>
              <w:rPr>
                <w:rFonts w:ascii="Times New Roman" w:hAnsi="Times New Roman" w:cs="Times New Roman"/>
                <w:color w:val="auto"/>
              </w:rPr>
            </w:pPr>
            <w:r>
              <w:rPr>
                <w:rFonts w:ascii="Times New Roman" w:hAnsi="Times New Roman" w:cs="Times New Roman"/>
                <w:color w:val="auto"/>
              </w:rPr>
              <w:t>Значительный риск</w:t>
            </w:r>
          </w:p>
        </w:tc>
        <w:tc>
          <w:tcPr>
            <w:tcW w:w="1561" w:type="dxa"/>
          </w:tcPr>
          <w:p w:rsidR="00991FF0" w:rsidRPr="003F1E39" w:rsidRDefault="00991FF0" w:rsidP="00C8694F">
            <w:pPr>
              <w:pStyle w:val="1"/>
              <w:jc w:val="center"/>
              <w:rPr>
                <w:rFonts w:ascii="Times New Roman" w:hAnsi="Times New Roman" w:cs="Times New Roman"/>
                <w:color w:val="auto"/>
              </w:rPr>
            </w:pPr>
            <w:r>
              <w:rPr>
                <w:rFonts w:ascii="Times New Roman" w:hAnsi="Times New Roman" w:cs="Times New Roman"/>
                <w:color w:val="auto"/>
              </w:rPr>
              <w:t>4</w:t>
            </w:r>
          </w:p>
        </w:tc>
        <w:tc>
          <w:tcPr>
            <w:tcW w:w="3508" w:type="dxa"/>
          </w:tcPr>
          <w:p w:rsidR="00991FF0" w:rsidRPr="003F1E39" w:rsidRDefault="00991FF0" w:rsidP="00991FF0">
            <w:pPr>
              <w:pStyle w:val="1"/>
              <w:jc w:val="both"/>
              <w:rPr>
                <w:rFonts w:ascii="Times New Roman" w:hAnsi="Times New Roman" w:cs="Times New Roman"/>
                <w:color w:val="auto"/>
              </w:rPr>
            </w:pPr>
            <w:r>
              <w:rPr>
                <w:rFonts w:ascii="Times New Roman" w:hAnsi="Times New Roman" w:cs="Times New Roman"/>
                <w:color w:val="auto"/>
              </w:rPr>
              <w:t>Не более 5  фактов нарушений</w:t>
            </w:r>
          </w:p>
        </w:tc>
      </w:tr>
      <w:tr w:rsidR="00991FF0" w:rsidTr="00991FF0">
        <w:trPr>
          <w:trHeight w:val="595"/>
        </w:trPr>
        <w:tc>
          <w:tcPr>
            <w:tcW w:w="2943" w:type="dxa"/>
            <w:vMerge/>
          </w:tcPr>
          <w:p w:rsidR="00991FF0" w:rsidRDefault="00991FF0" w:rsidP="00991FF0">
            <w:pPr>
              <w:pStyle w:val="1"/>
              <w:jc w:val="both"/>
              <w:rPr>
                <w:rFonts w:ascii="Times New Roman" w:hAnsi="Times New Roman" w:cs="Times New Roman"/>
                <w:b/>
                <w:color w:val="auto"/>
              </w:rPr>
            </w:pPr>
          </w:p>
        </w:tc>
        <w:tc>
          <w:tcPr>
            <w:tcW w:w="2125" w:type="dxa"/>
          </w:tcPr>
          <w:p w:rsidR="00991FF0" w:rsidRPr="003F1E39" w:rsidRDefault="00991FF0" w:rsidP="00C8694F">
            <w:pPr>
              <w:pStyle w:val="1"/>
              <w:rPr>
                <w:rFonts w:ascii="Times New Roman" w:hAnsi="Times New Roman" w:cs="Times New Roman"/>
                <w:color w:val="auto"/>
              </w:rPr>
            </w:pPr>
            <w:r>
              <w:rPr>
                <w:rFonts w:ascii="Times New Roman" w:hAnsi="Times New Roman" w:cs="Times New Roman"/>
                <w:color w:val="auto"/>
              </w:rPr>
              <w:t>Высокий риск</w:t>
            </w:r>
          </w:p>
        </w:tc>
        <w:tc>
          <w:tcPr>
            <w:tcW w:w="1561" w:type="dxa"/>
          </w:tcPr>
          <w:p w:rsidR="00991FF0" w:rsidRPr="003F1E39" w:rsidRDefault="00991FF0" w:rsidP="00C8694F">
            <w:pPr>
              <w:pStyle w:val="1"/>
              <w:jc w:val="center"/>
              <w:rPr>
                <w:rFonts w:ascii="Times New Roman" w:hAnsi="Times New Roman" w:cs="Times New Roman"/>
                <w:color w:val="auto"/>
              </w:rPr>
            </w:pPr>
            <w:r>
              <w:rPr>
                <w:rFonts w:ascii="Times New Roman" w:hAnsi="Times New Roman" w:cs="Times New Roman"/>
                <w:color w:val="auto"/>
              </w:rPr>
              <w:t>5</w:t>
            </w:r>
          </w:p>
        </w:tc>
        <w:tc>
          <w:tcPr>
            <w:tcW w:w="3508" w:type="dxa"/>
          </w:tcPr>
          <w:p w:rsidR="00991FF0" w:rsidRPr="003F1E39" w:rsidRDefault="00991FF0" w:rsidP="00991FF0">
            <w:pPr>
              <w:pStyle w:val="1"/>
              <w:jc w:val="both"/>
              <w:rPr>
                <w:rFonts w:ascii="Times New Roman" w:hAnsi="Times New Roman" w:cs="Times New Roman"/>
                <w:color w:val="auto"/>
              </w:rPr>
            </w:pPr>
            <w:r>
              <w:rPr>
                <w:rFonts w:ascii="Times New Roman" w:hAnsi="Times New Roman" w:cs="Times New Roman"/>
                <w:color w:val="auto"/>
              </w:rPr>
              <w:t>Не более 8 фактов нарушений</w:t>
            </w:r>
          </w:p>
        </w:tc>
      </w:tr>
      <w:tr w:rsidR="00991FF0" w:rsidTr="0094093B">
        <w:trPr>
          <w:trHeight w:val="554"/>
        </w:trPr>
        <w:tc>
          <w:tcPr>
            <w:tcW w:w="2943" w:type="dxa"/>
            <w:vMerge/>
          </w:tcPr>
          <w:p w:rsidR="00991FF0" w:rsidRDefault="00991FF0" w:rsidP="00991FF0">
            <w:pPr>
              <w:pStyle w:val="1"/>
              <w:jc w:val="both"/>
              <w:rPr>
                <w:rFonts w:ascii="Times New Roman" w:hAnsi="Times New Roman" w:cs="Times New Roman"/>
                <w:b/>
                <w:color w:val="auto"/>
              </w:rPr>
            </w:pPr>
          </w:p>
        </w:tc>
        <w:tc>
          <w:tcPr>
            <w:tcW w:w="2125" w:type="dxa"/>
          </w:tcPr>
          <w:p w:rsidR="00991FF0" w:rsidRPr="003F1E39" w:rsidRDefault="00991FF0" w:rsidP="00C8694F">
            <w:pPr>
              <w:pStyle w:val="1"/>
              <w:rPr>
                <w:rFonts w:ascii="Times New Roman" w:hAnsi="Times New Roman" w:cs="Times New Roman"/>
                <w:color w:val="auto"/>
              </w:rPr>
            </w:pPr>
            <w:r>
              <w:rPr>
                <w:rFonts w:ascii="Times New Roman" w:hAnsi="Times New Roman" w:cs="Times New Roman"/>
                <w:color w:val="auto"/>
              </w:rPr>
              <w:t>Чрезвычайно высокий риск</w:t>
            </w:r>
          </w:p>
        </w:tc>
        <w:tc>
          <w:tcPr>
            <w:tcW w:w="1561" w:type="dxa"/>
          </w:tcPr>
          <w:p w:rsidR="00991FF0" w:rsidRPr="003F1E39" w:rsidRDefault="00991FF0" w:rsidP="00C8694F">
            <w:pPr>
              <w:pStyle w:val="1"/>
              <w:jc w:val="center"/>
              <w:rPr>
                <w:rFonts w:ascii="Times New Roman" w:hAnsi="Times New Roman" w:cs="Times New Roman"/>
                <w:color w:val="auto"/>
              </w:rPr>
            </w:pPr>
            <w:r>
              <w:rPr>
                <w:rFonts w:ascii="Times New Roman" w:hAnsi="Times New Roman" w:cs="Times New Roman"/>
                <w:color w:val="auto"/>
              </w:rPr>
              <w:t>6</w:t>
            </w:r>
          </w:p>
        </w:tc>
        <w:tc>
          <w:tcPr>
            <w:tcW w:w="3508" w:type="dxa"/>
          </w:tcPr>
          <w:p w:rsidR="00991FF0" w:rsidRPr="003F1E39" w:rsidRDefault="00991FF0" w:rsidP="00991FF0">
            <w:pPr>
              <w:pStyle w:val="1"/>
              <w:jc w:val="both"/>
              <w:rPr>
                <w:rFonts w:ascii="Times New Roman" w:hAnsi="Times New Roman" w:cs="Times New Roman"/>
                <w:color w:val="auto"/>
              </w:rPr>
            </w:pPr>
            <w:r>
              <w:rPr>
                <w:rFonts w:ascii="Times New Roman" w:hAnsi="Times New Roman" w:cs="Times New Roman"/>
                <w:color w:val="auto"/>
              </w:rPr>
              <w:t>9 и более  фактов нарушений</w:t>
            </w:r>
          </w:p>
        </w:tc>
      </w:tr>
      <w:tr w:rsidR="00991FF0" w:rsidTr="00991FF0">
        <w:trPr>
          <w:trHeight w:val="277"/>
        </w:trPr>
        <w:tc>
          <w:tcPr>
            <w:tcW w:w="2943" w:type="dxa"/>
            <w:vMerge w:val="restart"/>
          </w:tcPr>
          <w:p w:rsidR="00991FF0" w:rsidRPr="00991FF0" w:rsidRDefault="00991FF0" w:rsidP="00991FF0">
            <w:pPr>
              <w:pStyle w:val="1"/>
              <w:jc w:val="both"/>
              <w:rPr>
                <w:rFonts w:ascii="Times New Roman" w:hAnsi="Times New Roman" w:cs="Times New Roman"/>
                <w:color w:val="auto"/>
              </w:rPr>
            </w:pPr>
            <w:r>
              <w:rPr>
                <w:rFonts w:ascii="Times New Roman" w:hAnsi="Times New Roman" w:cs="Times New Roman"/>
                <w:b/>
                <w:color w:val="auto"/>
              </w:rPr>
              <w:t>Фактор 3.</w:t>
            </w:r>
            <w:r>
              <w:rPr>
                <w:rFonts w:ascii="Times New Roman" w:hAnsi="Times New Roman" w:cs="Times New Roman"/>
                <w:color w:val="auto"/>
              </w:rPr>
              <w:t>Фактический максимальный уровень ответственности члена СРО по договорам строительного подряда</w:t>
            </w:r>
          </w:p>
        </w:tc>
        <w:tc>
          <w:tcPr>
            <w:tcW w:w="2125" w:type="dxa"/>
          </w:tcPr>
          <w:p w:rsidR="00991FF0" w:rsidRPr="003F1E39" w:rsidRDefault="00991FF0" w:rsidP="00C8694F">
            <w:pPr>
              <w:pStyle w:val="1"/>
              <w:rPr>
                <w:rFonts w:ascii="Times New Roman" w:hAnsi="Times New Roman" w:cs="Times New Roman"/>
                <w:color w:val="auto"/>
              </w:rPr>
            </w:pPr>
            <w:r>
              <w:rPr>
                <w:rFonts w:ascii="Times New Roman" w:hAnsi="Times New Roman" w:cs="Times New Roman"/>
                <w:color w:val="auto"/>
              </w:rPr>
              <w:t>Низкий риск</w:t>
            </w:r>
          </w:p>
        </w:tc>
        <w:tc>
          <w:tcPr>
            <w:tcW w:w="1561" w:type="dxa"/>
          </w:tcPr>
          <w:p w:rsidR="00991FF0" w:rsidRPr="003F1E39" w:rsidRDefault="00991FF0" w:rsidP="00C8694F">
            <w:pPr>
              <w:pStyle w:val="1"/>
              <w:jc w:val="center"/>
              <w:rPr>
                <w:rFonts w:ascii="Times New Roman" w:hAnsi="Times New Roman" w:cs="Times New Roman"/>
                <w:color w:val="auto"/>
              </w:rPr>
            </w:pPr>
            <w:r>
              <w:rPr>
                <w:rFonts w:ascii="Times New Roman" w:hAnsi="Times New Roman" w:cs="Times New Roman"/>
                <w:color w:val="auto"/>
              </w:rPr>
              <w:t>1</w:t>
            </w:r>
          </w:p>
        </w:tc>
        <w:tc>
          <w:tcPr>
            <w:tcW w:w="3508" w:type="dxa"/>
          </w:tcPr>
          <w:p w:rsidR="00991FF0" w:rsidRPr="003F1E39" w:rsidRDefault="00991FF0" w:rsidP="00991FF0">
            <w:pPr>
              <w:pStyle w:val="1"/>
              <w:jc w:val="both"/>
              <w:rPr>
                <w:rFonts w:ascii="Times New Roman" w:hAnsi="Times New Roman" w:cs="Times New Roman"/>
                <w:color w:val="auto"/>
              </w:rPr>
            </w:pPr>
            <w:r>
              <w:rPr>
                <w:rFonts w:ascii="Times New Roman" w:hAnsi="Times New Roman" w:cs="Times New Roman"/>
                <w:color w:val="auto"/>
              </w:rPr>
              <w:t>1 уровень ответственности</w:t>
            </w:r>
          </w:p>
        </w:tc>
      </w:tr>
      <w:tr w:rsidR="00991FF0" w:rsidTr="00991FF0">
        <w:trPr>
          <w:trHeight w:val="249"/>
        </w:trPr>
        <w:tc>
          <w:tcPr>
            <w:tcW w:w="2943" w:type="dxa"/>
            <w:vMerge/>
          </w:tcPr>
          <w:p w:rsidR="00991FF0" w:rsidRDefault="00991FF0" w:rsidP="00991FF0">
            <w:pPr>
              <w:pStyle w:val="1"/>
              <w:jc w:val="both"/>
              <w:rPr>
                <w:rFonts w:ascii="Times New Roman" w:hAnsi="Times New Roman" w:cs="Times New Roman"/>
                <w:b/>
                <w:color w:val="auto"/>
              </w:rPr>
            </w:pPr>
          </w:p>
        </w:tc>
        <w:tc>
          <w:tcPr>
            <w:tcW w:w="2125" w:type="dxa"/>
          </w:tcPr>
          <w:p w:rsidR="00991FF0" w:rsidRPr="003F1E39" w:rsidRDefault="00991FF0" w:rsidP="00C8694F">
            <w:pPr>
              <w:pStyle w:val="1"/>
              <w:rPr>
                <w:rFonts w:ascii="Times New Roman" w:hAnsi="Times New Roman" w:cs="Times New Roman"/>
                <w:color w:val="auto"/>
              </w:rPr>
            </w:pPr>
            <w:r>
              <w:rPr>
                <w:rFonts w:ascii="Times New Roman" w:hAnsi="Times New Roman" w:cs="Times New Roman"/>
                <w:color w:val="auto"/>
              </w:rPr>
              <w:t>Умеренный риск</w:t>
            </w:r>
          </w:p>
        </w:tc>
        <w:tc>
          <w:tcPr>
            <w:tcW w:w="1561" w:type="dxa"/>
          </w:tcPr>
          <w:p w:rsidR="00991FF0" w:rsidRPr="003F1E39" w:rsidRDefault="00991FF0" w:rsidP="00C8694F">
            <w:pPr>
              <w:pStyle w:val="1"/>
              <w:jc w:val="center"/>
              <w:rPr>
                <w:rFonts w:ascii="Times New Roman" w:hAnsi="Times New Roman" w:cs="Times New Roman"/>
                <w:color w:val="auto"/>
              </w:rPr>
            </w:pPr>
            <w:r>
              <w:rPr>
                <w:rFonts w:ascii="Times New Roman" w:hAnsi="Times New Roman" w:cs="Times New Roman"/>
                <w:color w:val="auto"/>
              </w:rPr>
              <w:t>2</w:t>
            </w:r>
          </w:p>
        </w:tc>
        <w:tc>
          <w:tcPr>
            <w:tcW w:w="3508" w:type="dxa"/>
          </w:tcPr>
          <w:p w:rsidR="00991FF0" w:rsidRPr="003F1E39" w:rsidRDefault="00991FF0" w:rsidP="00991FF0">
            <w:pPr>
              <w:pStyle w:val="1"/>
              <w:jc w:val="both"/>
              <w:rPr>
                <w:rFonts w:ascii="Times New Roman" w:hAnsi="Times New Roman" w:cs="Times New Roman"/>
                <w:color w:val="auto"/>
              </w:rPr>
            </w:pPr>
            <w:r>
              <w:rPr>
                <w:rFonts w:ascii="Times New Roman" w:hAnsi="Times New Roman" w:cs="Times New Roman"/>
                <w:color w:val="auto"/>
              </w:rPr>
              <w:t>2 уровень ответственности</w:t>
            </w:r>
          </w:p>
        </w:tc>
      </w:tr>
      <w:tr w:rsidR="00991FF0" w:rsidTr="00991FF0">
        <w:trPr>
          <w:trHeight w:val="221"/>
        </w:trPr>
        <w:tc>
          <w:tcPr>
            <w:tcW w:w="2943" w:type="dxa"/>
            <w:vMerge/>
          </w:tcPr>
          <w:p w:rsidR="00991FF0" w:rsidRDefault="00991FF0" w:rsidP="00991FF0">
            <w:pPr>
              <w:pStyle w:val="1"/>
              <w:jc w:val="both"/>
              <w:rPr>
                <w:rFonts w:ascii="Times New Roman" w:hAnsi="Times New Roman" w:cs="Times New Roman"/>
                <w:b/>
                <w:color w:val="auto"/>
              </w:rPr>
            </w:pPr>
          </w:p>
        </w:tc>
        <w:tc>
          <w:tcPr>
            <w:tcW w:w="2125" w:type="dxa"/>
          </w:tcPr>
          <w:p w:rsidR="00991FF0" w:rsidRPr="003F1E39" w:rsidRDefault="00991FF0" w:rsidP="00C8694F">
            <w:pPr>
              <w:pStyle w:val="1"/>
              <w:rPr>
                <w:rFonts w:ascii="Times New Roman" w:hAnsi="Times New Roman" w:cs="Times New Roman"/>
                <w:color w:val="auto"/>
              </w:rPr>
            </w:pPr>
            <w:r>
              <w:rPr>
                <w:rFonts w:ascii="Times New Roman" w:hAnsi="Times New Roman" w:cs="Times New Roman"/>
                <w:color w:val="auto"/>
              </w:rPr>
              <w:t>Средний риск</w:t>
            </w:r>
          </w:p>
        </w:tc>
        <w:tc>
          <w:tcPr>
            <w:tcW w:w="1561" w:type="dxa"/>
          </w:tcPr>
          <w:p w:rsidR="00991FF0" w:rsidRPr="003F1E39" w:rsidRDefault="00991FF0" w:rsidP="00C8694F">
            <w:pPr>
              <w:pStyle w:val="1"/>
              <w:jc w:val="center"/>
              <w:rPr>
                <w:rFonts w:ascii="Times New Roman" w:hAnsi="Times New Roman" w:cs="Times New Roman"/>
                <w:color w:val="auto"/>
              </w:rPr>
            </w:pPr>
            <w:r>
              <w:rPr>
                <w:rFonts w:ascii="Times New Roman" w:hAnsi="Times New Roman" w:cs="Times New Roman"/>
                <w:color w:val="auto"/>
              </w:rPr>
              <w:t>3</w:t>
            </w:r>
          </w:p>
        </w:tc>
        <w:tc>
          <w:tcPr>
            <w:tcW w:w="3508" w:type="dxa"/>
          </w:tcPr>
          <w:p w:rsidR="00991FF0" w:rsidRPr="003F1E39" w:rsidRDefault="00991FF0" w:rsidP="00991FF0">
            <w:pPr>
              <w:pStyle w:val="1"/>
              <w:jc w:val="both"/>
              <w:rPr>
                <w:rFonts w:ascii="Times New Roman" w:hAnsi="Times New Roman" w:cs="Times New Roman"/>
                <w:color w:val="auto"/>
              </w:rPr>
            </w:pPr>
            <w:r>
              <w:rPr>
                <w:rFonts w:ascii="Times New Roman" w:hAnsi="Times New Roman" w:cs="Times New Roman"/>
                <w:color w:val="auto"/>
              </w:rPr>
              <w:t>3 уровень ответственности</w:t>
            </w:r>
          </w:p>
        </w:tc>
      </w:tr>
      <w:tr w:rsidR="00991FF0" w:rsidTr="00991FF0">
        <w:trPr>
          <w:trHeight w:val="194"/>
        </w:trPr>
        <w:tc>
          <w:tcPr>
            <w:tcW w:w="2943" w:type="dxa"/>
            <w:vMerge/>
          </w:tcPr>
          <w:p w:rsidR="00991FF0" w:rsidRDefault="00991FF0" w:rsidP="00991FF0">
            <w:pPr>
              <w:pStyle w:val="1"/>
              <w:jc w:val="both"/>
              <w:rPr>
                <w:rFonts w:ascii="Times New Roman" w:hAnsi="Times New Roman" w:cs="Times New Roman"/>
                <w:b/>
                <w:color w:val="auto"/>
              </w:rPr>
            </w:pPr>
          </w:p>
        </w:tc>
        <w:tc>
          <w:tcPr>
            <w:tcW w:w="2125" w:type="dxa"/>
          </w:tcPr>
          <w:p w:rsidR="00991FF0" w:rsidRPr="003F1E39" w:rsidRDefault="00991FF0" w:rsidP="00C8694F">
            <w:pPr>
              <w:pStyle w:val="1"/>
              <w:rPr>
                <w:rFonts w:ascii="Times New Roman" w:hAnsi="Times New Roman" w:cs="Times New Roman"/>
                <w:color w:val="auto"/>
              </w:rPr>
            </w:pPr>
            <w:r>
              <w:rPr>
                <w:rFonts w:ascii="Times New Roman" w:hAnsi="Times New Roman" w:cs="Times New Roman"/>
                <w:color w:val="auto"/>
              </w:rPr>
              <w:t>Значительный риск</w:t>
            </w:r>
          </w:p>
        </w:tc>
        <w:tc>
          <w:tcPr>
            <w:tcW w:w="1561" w:type="dxa"/>
          </w:tcPr>
          <w:p w:rsidR="00991FF0" w:rsidRPr="003F1E39" w:rsidRDefault="00991FF0" w:rsidP="00C8694F">
            <w:pPr>
              <w:pStyle w:val="1"/>
              <w:jc w:val="center"/>
              <w:rPr>
                <w:rFonts w:ascii="Times New Roman" w:hAnsi="Times New Roman" w:cs="Times New Roman"/>
                <w:color w:val="auto"/>
              </w:rPr>
            </w:pPr>
            <w:r>
              <w:rPr>
                <w:rFonts w:ascii="Times New Roman" w:hAnsi="Times New Roman" w:cs="Times New Roman"/>
                <w:color w:val="auto"/>
              </w:rPr>
              <w:t>4</w:t>
            </w:r>
          </w:p>
        </w:tc>
        <w:tc>
          <w:tcPr>
            <w:tcW w:w="3508" w:type="dxa"/>
          </w:tcPr>
          <w:p w:rsidR="00991FF0" w:rsidRPr="003F1E39" w:rsidRDefault="00991FF0" w:rsidP="00991FF0">
            <w:pPr>
              <w:pStyle w:val="1"/>
              <w:jc w:val="both"/>
              <w:rPr>
                <w:rFonts w:ascii="Times New Roman" w:hAnsi="Times New Roman" w:cs="Times New Roman"/>
                <w:color w:val="auto"/>
              </w:rPr>
            </w:pPr>
            <w:r>
              <w:rPr>
                <w:rFonts w:ascii="Times New Roman" w:hAnsi="Times New Roman" w:cs="Times New Roman"/>
                <w:color w:val="auto"/>
              </w:rPr>
              <w:t>4 уровень ответственности</w:t>
            </w:r>
          </w:p>
        </w:tc>
      </w:tr>
      <w:tr w:rsidR="00991FF0" w:rsidTr="00991FF0">
        <w:trPr>
          <w:trHeight w:val="180"/>
        </w:trPr>
        <w:tc>
          <w:tcPr>
            <w:tcW w:w="2943" w:type="dxa"/>
            <w:vMerge/>
          </w:tcPr>
          <w:p w:rsidR="00991FF0" w:rsidRDefault="00991FF0" w:rsidP="00991FF0">
            <w:pPr>
              <w:pStyle w:val="1"/>
              <w:jc w:val="both"/>
              <w:rPr>
                <w:rFonts w:ascii="Times New Roman" w:hAnsi="Times New Roman" w:cs="Times New Roman"/>
                <w:b/>
                <w:color w:val="auto"/>
              </w:rPr>
            </w:pPr>
          </w:p>
        </w:tc>
        <w:tc>
          <w:tcPr>
            <w:tcW w:w="2125" w:type="dxa"/>
          </w:tcPr>
          <w:p w:rsidR="00991FF0" w:rsidRPr="003F1E39" w:rsidRDefault="00991FF0" w:rsidP="00C8694F">
            <w:pPr>
              <w:pStyle w:val="1"/>
              <w:rPr>
                <w:rFonts w:ascii="Times New Roman" w:hAnsi="Times New Roman" w:cs="Times New Roman"/>
                <w:color w:val="auto"/>
              </w:rPr>
            </w:pPr>
            <w:r>
              <w:rPr>
                <w:rFonts w:ascii="Times New Roman" w:hAnsi="Times New Roman" w:cs="Times New Roman"/>
                <w:color w:val="auto"/>
              </w:rPr>
              <w:t>Высокий риск</w:t>
            </w:r>
          </w:p>
        </w:tc>
        <w:tc>
          <w:tcPr>
            <w:tcW w:w="1561" w:type="dxa"/>
          </w:tcPr>
          <w:p w:rsidR="00991FF0" w:rsidRPr="003F1E39" w:rsidRDefault="00991FF0" w:rsidP="00C8694F">
            <w:pPr>
              <w:pStyle w:val="1"/>
              <w:jc w:val="center"/>
              <w:rPr>
                <w:rFonts w:ascii="Times New Roman" w:hAnsi="Times New Roman" w:cs="Times New Roman"/>
                <w:color w:val="auto"/>
              </w:rPr>
            </w:pPr>
            <w:r>
              <w:rPr>
                <w:rFonts w:ascii="Times New Roman" w:hAnsi="Times New Roman" w:cs="Times New Roman"/>
                <w:color w:val="auto"/>
              </w:rPr>
              <w:t>5</w:t>
            </w:r>
          </w:p>
        </w:tc>
        <w:tc>
          <w:tcPr>
            <w:tcW w:w="3508" w:type="dxa"/>
          </w:tcPr>
          <w:p w:rsidR="00991FF0" w:rsidRPr="003F1E39" w:rsidRDefault="00991FF0" w:rsidP="00991FF0">
            <w:pPr>
              <w:pStyle w:val="1"/>
              <w:jc w:val="both"/>
              <w:rPr>
                <w:rFonts w:ascii="Times New Roman" w:hAnsi="Times New Roman" w:cs="Times New Roman"/>
                <w:color w:val="auto"/>
              </w:rPr>
            </w:pPr>
            <w:r>
              <w:rPr>
                <w:rFonts w:ascii="Times New Roman" w:hAnsi="Times New Roman" w:cs="Times New Roman"/>
                <w:color w:val="auto"/>
              </w:rPr>
              <w:t>5 уровень ответственности</w:t>
            </w:r>
          </w:p>
        </w:tc>
      </w:tr>
      <w:tr w:rsidR="00991FF0" w:rsidTr="0094093B">
        <w:trPr>
          <w:trHeight w:val="83"/>
        </w:trPr>
        <w:tc>
          <w:tcPr>
            <w:tcW w:w="2943" w:type="dxa"/>
            <w:vMerge/>
          </w:tcPr>
          <w:p w:rsidR="00991FF0" w:rsidRDefault="00991FF0" w:rsidP="00991FF0">
            <w:pPr>
              <w:pStyle w:val="1"/>
              <w:jc w:val="both"/>
              <w:rPr>
                <w:rFonts w:ascii="Times New Roman" w:hAnsi="Times New Roman" w:cs="Times New Roman"/>
                <w:b/>
                <w:color w:val="auto"/>
              </w:rPr>
            </w:pPr>
          </w:p>
        </w:tc>
        <w:tc>
          <w:tcPr>
            <w:tcW w:w="2125" w:type="dxa"/>
          </w:tcPr>
          <w:p w:rsidR="00991FF0" w:rsidRPr="003F1E39" w:rsidRDefault="00991FF0" w:rsidP="00C8694F">
            <w:pPr>
              <w:pStyle w:val="1"/>
              <w:rPr>
                <w:rFonts w:ascii="Times New Roman" w:hAnsi="Times New Roman" w:cs="Times New Roman"/>
                <w:color w:val="auto"/>
              </w:rPr>
            </w:pPr>
            <w:r>
              <w:rPr>
                <w:rFonts w:ascii="Times New Roman" w:hAnsi="Times New Roman" w:cs="Times New Roman"/>
                <w:color w:val="auto"/>
              </w:rPr>
              <w:t>Чрезвычайно высокий риск</w:t>
            </w:r>
          </w:p>
        </w:tc>
        <w:tc>
          <w:tcPr>
            <w:tcW w:w="1561" w:type="dxa"/>
          </w:tcPr>
          <w:p w:rsidR="00991FF0" w:rsidRPr="003F1E39" w:rsidRDefault="00991FF0" w:rsidP="00C8694F">
            <w:pPr>
              <w:pStyle w:val="1"/>
              <w:jc w:val="center"/>
              <w:rPr>
                <w:rFonts w:ascii="Times New Roman" w:hAnsi="Times New Roman" w:cs="Times New Roman"/>
                <w:color w:val="auto"/>
              </w:rPr>
            </w:pPr>
            <w:r>
              <w:rPr>
                <w:rFonts w:ascii="Times New Roman" w:hAnsi="Times New Roman" w:cs="Times New Roman"/>
                <w:color w:val="auto"/>
              </w:rPr>
              <w:t>6</w:t>
            </w:r>
          </w:p>
        </w:tc>
        <w:tc>
          <w:tcPr>
            <w:tcW w:w="3508" w:type="dxa"/>
          </w:tcPr>
          <w:p w:rsidR="00991FF0" w:rsidRPr="003F1E39" w:rsidRDefault="00991FF0" w:rsidP="00991FF0">
            <w:pPr>
              <w:pStyle w:val="1"/>
              <w:jc w:val="both"/>
              <w:rPr>
                <w:rFonts w:ascii="Times New Roman" w:hAnsi="Times New Roman" w:cs="Times New Roman"/>
                <w:color w:val="auto"/>
              </w:rPr>
            </w:pPr>
            <w:r>
              <w:rPr>
                <w:rFonts w:ascii="Times New Roman" w:hAnsi="Times New Roman" w:cs="Times New Roman"/>
                <w:color w:val="auto"/>
              </w:rPr>
              <w:t>Совокупная стоимость строительных работ свыше 13 млрд. рублей</w:t>
            </w:r>
          </w:p>
        </w:tc>
      </w:tr>
    </w:tbl>
    <w:p w:rsidR="00991FF0" w:rsidRPr="00991FF0" w:rsidRDefault="007A1688" w:rsidP="00991FF0">
      <w:pPr>
        <w:spacing w:after="0" w:line="240" w:lineRule="auto"/>
        <w:ind w:firstLine="709"/>
        <w:jc w:val="both"/>
        <w:rPr>
          <w:rFonts w:ascii="Arial" w:eastAsia="Times New Roman" w:hAnsi="Arial" w:cs="Arial"/>
          <w:lang w:eastAsia="ru-RU"/>
        </w:rPr>
      </w:pPr>
      <w:r>
        <w:rPr>
          <w:rFonts w:ascii="Times New Roman" w:eastAsia="Times New Roman" w:hAnsi="Times New Roman"/>
          <w:sz w:val="24"/>
          <w:szCs w:val="24"/>
          <w:lang w:eastAsia="ru-RU"/>
        </w:rPr>
        <w:t>2.9</w:t>
      </w:r>
      <w:r w:rsidR="00324230">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r w:rsidR="00324230">
        <w:rPr>
          <w:rFonts w:ascii="Times New Roman" w:eastAsia="Times New Roman" w:hAnsi="Times New Roman"/>
          <w:sz w:val="24"/>
          <w:szCs w:val="24"/>
          <w:lang w:eastAsia="ru-RU"/>
        </w:rPr>
        <w:t xml:space="preserve"> </w:t>
      </w:r>
      <w:r w:rsidR="00991FF0" w:rsidRPr="00991FF0">
        <w:rPr>
          <w:rFonts w:ascii="Times New Roman" w:eastAsia="Times New Roman" w:hAnsi="Times New Roman"/>
          <w:sz w:val="24"/>
          <w:szCs w:val="24"/>
          <w:lang w:eastAsia="ru-RU"/>
        </w:rPr>
        <w:t>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w:t>
      </w:r>
      <w:r w:rsidR="00991FF0" w:rsidRPr="00991FF0">
        <w:rPr>
          <w:rFonts w:ascii="Arial" w:eastAsia="Times New Roman" w:hAnsi="Arial" w:cs="Arial"/>
          <w:lang w:eastAsia="ru-RU"/>
        </w:rPr>
        <w:t xml:space="preserve"> </w:t>
      </w:r>
      <w:r w:rsidR="00991FF0" w:rsidRPr="00991FF0">
        <w:rPr>
          <w:rFonts w:ascii="Times New Roman" w:eastAsia="Times New Roman" w:hAnsi="Times New Roman"/>
          <w:sz w:val="24"/>
          <w:szCs w:val="24"/>
          <w:lang w:eastAsia="ru-RU"/>
        </w:rPr>
        <w:t>При отсутствии каких-либо первичных данных и информации об объекте контроля показатель тяжести потенциальных негативных последствий Союзом устанавливается равным "Среднему риску".</w:t>
      </w:r>
    </w:p>
    <w:p w:rsidR="00991FF0" w:rsidRPr="00991FF0" w:rsidRDefault="00324230" w:rsidP="00991FF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7A1688">
        <w:rPr>
          <w:rFonts w:ascii="Times New Roman" w:eastAsia="Times New Roman" w:hAnsi="Times New Roman"/>
          <w:sz w:val="24"/>
          <w:szCs w:val="24"/>
          <w:lang w:eastAsia="ru-RU"/>
        </w:rPr>
        <w:t>.9</w:t>
      </w:r>
      <w:r>
        <w:rPr>
          <w:rFonts w:ascii="Times New Roman" w:eastAsia="Times New Roman" w:hAnsi="Times New Roman"/>
          <w:sz w:val="24"/>
          <w:szCs w:val="24"/>
          <w:lang w:eastAsia="ru-RU"/>
        </w:rPr>
        <w:t>.</w:t>
      </w:r>
      <w:r w:rsidR="007A1688">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r w:rsidR="00991FF0" w:rsidRPr="00991FF0">
        <w:rPr>
          <w:rFonts w:ascii="Times New Roman" w:eastAsia="Times New Roman" w:hAnsi="Times New Roman"/>
          <w:sz w:val="24"/>
          <w:szCs w:val="24"/>
          <w:lang w:eastAsia="ru-RU"/>
        </w:rPr>
        <w:t>Количественная оценка показателя вероятности несоблюдения обязательных требований выражается числовым значением, определяющим его уровень</w:t>
      </w:r>
    </w:p>
    <w:p w:rsidR="00991FF0" w:rsidRPr="00991FF0" w:rsidRDefault="007A1688" w:rsidP="00991FF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324230">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r w:rsidR="00324230">
        <w:rPr>
          <w:rFonts w:ascii="Times New Roman" w:eastAsia="Times New Roman" w:hAnsi="Times New Roman"/>
          <w:sz w:val="24"/>
          <w:szCs w:val="24"/>
          <w:lang w:eastAsia="ru-RU"/>
        </w:rPr>
        <w:t xml:space="preserve"> </w:t>
      </w:r>
      <w:r w:rsidR="00991FF0" w:rsidRPr="00991FF0">
        <w:rPr>
          <w:rFonts w:ascii="Times New Roman" w:eastAsia="Times New Roman" w:hAnsi="Times New Roman"/>
          <w:sz w:val="24"/>
          <w:szCs w:val="24"/>
          <w:lang w:eastAsia="ru-RU"/>
        </w:rPr>
        <w:t>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 приведенных в таблице 2.</w:t>
      </w:r>
    </w:p>
    <w:p w:rsidR="00991FF0" w:rsidRPr="00991FF0" w:rsidRDefault="007A1688" w:rsidP="00991FF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324230">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r w:rsidR="00324230">
        <w:rPr>
          <w:rFonts w:ascii="Times New Roman" w:eastAsia="Times New Roman" w:hAnsi="Times New Roman"/>
          <w:sz w:val="24"/>
          <w:szCs w:val="24"/>
          <w:lang w:eastAsia="ru-RU"/>
        </w:rPr>
        <w:t xml:space="preserve"> </w:t>
      </w:r>
      <w:r w:rsidR="00991FF0" w:rsidRPr="00991FF0">
        <w:rPr>
          <w:rFonts w:ascii="Times New Roman" w:eastAsia="Times New Roman" w:hAnsi="Times New Roman"/>
          <w:sz w:val="24"/>
          <w:szCs w:val="24"/>
          <w:lang w:eastAsia="ru-RU"/>
        </w:rPr>
        <w:t>По каждому фактору риска Союзом устанавливается допустимая частота его проявления у члена Союза за определенный промежуток времени и определяется вероятность его реализации исходя из фактических данных частоты его проявления у члена Союза.</w:t>
      </w:r>
    </w:p>
    <w:p w:rsidR="003F1E39" w:rsidRDefault="00991FF0" w:rsidP="00991FF0">
      <w:pPr>
        <w:pStyle w:val="1"/>
        <w:spacing w:line="240" w:lineRule="auto"/>
        <w:jc w:val="both"/>
        <w:rPr>
          <w:rFonts w:ascii="Times New Roman" w:hAnsi="Times New Roman" w:cs="Times New Roman"/>
          <w:color w:val="auto"/>
          <w:sz w:val="24"/>
          <w:szCs w:val="24"/>
        </w:rPr>
      </w:pPr>
      <w:r w:rsidRPr="00991FF0">
        <w:rPr>
          <w:rFonts w:ascii="Times New Roman" w:hAnsi="Times New Roman" w:cs="Times New Roman"/>
          <w:color w:val="auto"/>
          <w:sz w:val="24"/>
          <w:szCs w:val="24"/>
        </w:rPr>
        <w:t>Для расчета показателя вероятности несоблюдения обязательных требований Союз установил шкалу оценки от 1 до 6 с шагом 1, в которой 1 соответствует очень низкой вероятности реализации риска, 6 – чрезвычайно высокой вероятности реализации риска.</w:t>
      </w:r>
    </w:p>
    <w:p w:rsidR="00991FF0" w:rsidRDefault="00991FF0" w:rsidP="00991FF0">
      <w:pPr>
        <w:pStyle w:val="1"/>
        <w:spacing w:line="240"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t>Таблица 2</w:t>
      </w:r>
    </w:p>
    <w:tbl>
      <w:tblPr>
        <w:tblStyle w:val="a8"/>
        <w:tblW w:w="0" w:type="auto"/>
        <w:tblLook w:val="04A0" w:firstRow="1" w:lastRow="0" w:firstColumn="1" w:lastColumn="0" w:noHBand="0" w:noVBand="1"/>
      </w:tblPr>
      <w:tblGrid>
        <w:gridCol w:w="2943"/>
        <w:gridCol w:w="2125"/>
        <w:gridCol w:w="1561"/>
        <w:gridCol w:w="3508"/>
      </w:tblGrid>
      <w:tr w:rsidR="00564CCC" w:rsidTr="00564CCC">
        <w:tc>
          <w:tcPr>
            <w:tcW w:w="2943" w:type="dxa"/>
          </w:tcPr>
          <w:p w:rsidR="00564CCC" w:rsidRPr="003F1E39" w:rsidRDefault="00564CCC" w:rsidP="00C8694F">
            <w:pPr>
              <w:pStyle w:val="1"/>
              <w:jc w:val="center"/>
              <w:rPr>
                <w:rFonts w:ascii="Times New Roman" w:hAnsi="Times New Roman" w:cs="Times New Roman"/>
                <w:color w:val="auto"/>
              </w:rPr>
            </w:pPr>
            <w:r w:rsidRPr="003F1E39">
              <w:rPr>
                <w:rFonts w:ascii="Times New Roman" w:hAnsi="Times New Roman" w:cs="Times New Roman"/>
                <w:color w:val="auto"/>
              </w:rPr>
              <w:t>Наименование фактора риска</w:t>
            </w:r>
          </w:p>
        </w:tc>
        <w:tc>
          <w:tcPr>
            <w:tcW w:w="2125" w:type="dxa"/>
          </w:tcPr>
          <w:p w:rsidR="00564CCC" w:rsidRPr="003F1E39" w:rsidRDefault="00564CCC" w:rsidP="00C8694F">
            <w:pPr>
              <w:pStyle w:val="1"/>
              <w:jc w:val="center"/>
              <w:rPr>
                <w:rFonts w:ascii="Times New Roman" w:hAnsi="Times New Roman" w:cs="Times New Roman"/>
                <w:color w:val="auto"/>
              </w:rPr>
            </w:pPr>
            <w:r>
              <w:rPr>
                <w:rFonts w:ascii="Times New Roman" w:hAnsi="Times New Roman" w:cs="Times New Roman"/>
                <w:color w:val="auto"/>
              </w:rPr>
              <w:t>Категория риска</w:t>
            </w:r>
          </w:p>
        </w:tc>
        <w:tc>
          <w:tcPr>
            <w:tcW w:w="1561" w:type="dxa"/>
          </w:tcPr>
          <w:p w:rsidR="00564CCC" w:rsidRPr="003F1E39" w:rsidRDefault="00564CCC" w:rsidP="00C8694F">
            <w:pPr>
              <w:pStyle w:val="1"/>
              <w:jc w:val="center"/>
              <w:rPr>
                <w:rFonts w:ascii="Times New Roman" w:hAnsi="Times New Roman" w:cs="Times New Roman"/>
                <w:color w:val="auto"/>
              </w:rPr>
            </w:pPr>
            <w:r>
              <w:rPr>
                <w:rFonts w:ascii="Times New Roman" w:hAnsi="Times New Roman" w:cs="Times New Roman"/>
                <w:color w:val="auto"/>
              </w:rPr>
              <w:t>Значимость риска</w:t>
            </w:r>
          </w:p>
        </w:tc>
        <w:tc>
          <w:tcPr>
            <w:tcW w:w="3508" w:type="dxa"/>
          </w:tcPr>
          <w:p w:rsidR="00564CCC" w:rsidRPr="003F1E39" w:rsidRDefault="00564CCC" w:rsidP="00C8694F">
            <w:pPr>
              <w:pStyle w:val="1"/>
              <w:jc w:val="center"/>
              <w:rPr>
                <w:rFonts w:ascii="Times New Roman" w:hAnsi="Times New Roman" w:cs="Times New Roman"/>
                <w:color w:val="auto"/>
              </w:rPr>
            </w:pPr>
            <w:r>
              <w:rPr>
                <w:rFonts w:ascii="Times New Roman" w:hAnsi="Times New Roman" w:cs="Times New Roman"/>
                <w:color w:val="auto"/>
              </w:rPr>
              <w:t>Допустимые значения частоты проявлений фактора риска</w:t>
            </w:r>
          </w:p>
        </w:tc>
      </w:tr>
      <w:tr w:rsidR="00564CCC" w:rsidTr="00564CCC">
        <w:trPr>
          <w:trHeight w:val="277"/>
        </w:trPr>
        <w:tc>
          <w:tcPr>
            <w:tcW w:w="2943" w:type="dxa"/>
            <w:vMerge w:val="restart"/>
          </w:tcPr>
          <w:p w:rsidR="00564CCC" w:rsidRDefault="00564CCC" w:rsidP="00564CCC">
            <w:pPr>
              <w:pStyle w:val="1"/>
              <w:jc w:val="both"/>
              <w:rPr>
                <w:rFonts w:ascii="Times New Roman" w:hAnsi="Times New Roman" w:cs="Times New Roman"/>
                <w:color w:val="auto"/>
                <w:sz w:val="24"/>
                <w:szCs w:val="24"/>
              </w:rPr>
            </w:pPr>
            <w:r w:rsidRPr="003F1E39">
              <w:rPr>
                <w:rFonts w:ascii="Times New Roman" w:hAnsi="Times New Roman" w:cs="Times New Roman"/>
                <w:b/>
                <w:color w:val="auto"/>
              </w:rPr>
              <w:t>Фактор 1.</w:t>
            </w:r>
            <w:r>
              <w:rPr>
                <w:rFonts w:ascii="Times New Roman" w:hAnsi="Times New Roman" w:cs="Times New Roman"/>
                <w:b/>
                <w:color w:val="auto"/>
              </w:rPr>
              <w:t xml:space="preserve"> </w:t>
            </w:r>
            <w:r w:rsidRPr="00564CCC">
              <w:rPr>
                <w:rFonts w:ascii="Times New Roman" w:hAnsi="Times New Roman" w:cs="Times New Roman"/>
                <w:color w:val="auto"/>
              </w:rPr>
              <w:t>Наличие внеплановых проверок, проведенных на основании жалобы за нарушение членом СРО обязательных требований</w:t>
            </w:r>
          </w:p>
        </w:tc>
        <w:tc>
          <w:tcPr>
            <w:tcW w:w="2125" w:type="dxa"/>
          </w:tcPr>
          <w:p w:rsidR="00564CCC" w:rsidRPr="00564CCC" w:rsidRDefault="00564CCC" w:rsidP="00564CCC">
            <w:pPr>
              <w:pStyle w:val="1"/>
              <w:rPr>
                <w:rFonts w:ascii="Times New Roman" w:hAnsi="Times New Roman" w:cs="Times New Roman"/>
                <w:color w:val="auto"/>
              </w:rPr>
            </w:pPr>
            <w:r w:rsidRPr="00564CCC">
              <w:rPr>
                <w:rFonts w:ascii="Times New Roman" w:hAnsi="Times New Roman" w:cs="Times New Roman"/>
                <w:color w:val="auto"/>
              </w:rPr>
              <w:t>Очень низкая</w:t>
            </w:r>
          </w:p>
        </w:tc>
        <w:tc>
          <w:tcPr>
            <w:tcW w:w="1561" w:type="dxa"/>
          </w:tcPr>
          <w:p w:rsidR="00564CCC" w:rsidRPr="00564CCC" w:rsidRDefault="00564CCC" w:rsidP="00564CCC">
            <w:pPr>
              <w:pStyle w:val="1"/>
              <w:jc w:val="center"/>
              <w:rPr>
                <w:rFonts w:ascii="Times New Roman" w:hAnsi="Times New Roman" w:cs="Times New Roman"/>
                <w:color w:val="auto"/>
              </w:rPr>
            </w:pPr>
            <w:r w:rsidRPr="00564CCC">
              <w:rPr>
                <w:rFonts w:ascii="Times New Roman" w:hAnsi="Times New Roman" w:cs="Times New Roman"/>
                <w:color w:val="auto"/>
              </w:rPr>
              <w:t>1</w:t>
            </w:r>
          </w:p>
        </w:tc>
        <w:tc>
          <w:tcPr>
            <w:tcW w:w="3508" w:type="dxa"/>
          </w:tcPr>
          <w:p w:rsidR="00564CCC"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 xml:space="preserve">0 </w:t>
            </w:r>
          </w:p>
        </w:tc>
      </w:tr>
      <w:tr w:rsidR="00564CCC" w:rsidTr="00564CCC">
        <w:trPr>
          <w:trHeight w:val="263"/>
        </w:trPr>
        <w:tc>
          <w:tcPr>
            <w:tcW w:w="2943" w:type="dxa"/>
            <w:vMerge/>
          </w:tcPr>
          <w:p w:rsidR="00564CCC" w:rsidRPr="003F1E39" w:rsidRDefault="00564CCC" w:rsidP="00564CCC">
            <w:pPr>
              <w:pStyle w:val="1"/>
              <w:jc w:val="both"/>
              <w:rPr>
                <w:rFonts w:ascii="Times New Roman" w:hAnsi="Times New Roman" w:cs="Times New Roman"/>
                <w:b/>
                <w:color w:val="auto"/>
              </w:rPr>
            </w:pPr>
          </w:p>
        </w:tc>
        <w:tc>
          <w:tcPr>
            <w:tcW w:w="2125" w:type="dxa"/>
          </w:tcPr>
          <w:p w:rsidR="00564CCC" w:rsidRPr="00564CCC" w:rsidRDefault="00564CCC" w:rsidP="00564CCC">
            <w:pPr>
              <w:pStyle w:val="1"/>
              <w:rPr>
                <w:rFonts w:ascii="Times New Roman" w:hAnsi="Times New Roman" w:cs="Times New Roman"/>
                <w:color w:val="auto"/>
              </w:rPr>
            </w:pPr>
            <w:r w:rsidRPr="00564CCC">
              <w:rPr>
                <w:rFonts w:ascii="Times New Roman" w:hAnsi="Times New Roman" w:cs="Times New Roman"/>
                <w:color w:val="auto"/>
              </w:rPr>
              <w:t>Низкая</w:t>
            </w:r>
          </w:p>
        </w:tc>
        <w:tc>
          <w:tcPr>
            <w:tcW w:w="1561" w:type="dxa"/>
          </w:tcPr>
          <w:p w:rsidR="00564CCC" w:rsidRPr="00564CCC" w:rsidRDefault="00564CCC" w:rsidP="00564CCC">
            <w:pPr>
              <w:pStyle w:val="1"/>
              <w:jc w:val="center"/>
              <w:rPr>
                <w:rFonts w:ascii="Times New Roman" w:hAnsi="Times New Roman" w:cs="Times New Roman"/>
                <w:color w:val="auto"/>
              </w:rPr>
            </w:pPr>
            <w:r>
              <w:rPr>
                <w:rFonts w:ascii="Times New Roman" w:hAnsi="Times New Roman" w:cs="Times New Roman"/>
                <w:color w:val="auto"/>
              </w:rPr>
              <w:t>2</w:t>
            </w:r>
          </w:p>
        </w:tc>
        <w:tc>
          <w:tcPr>
            <w:tcW w:w="3508" w:type="dxa"/>
          </w:tcPr>
          <w:p w:rsidR="00564CCC" w:rsidRPr="00564CCC" w:rsidRDefault="00C8694F" w:rsidP="00564CCC">
            <w:pPr>
              <w:pStyle w:val="1"/>
              <w:jc w:val="both"/>
              <w:rPr>
                <w:rFonts w:ascii="Times New Roman" w:hAnsi="Times New Roman" w:cs="Times New Roman"/>
                <w:color w:val="auto"/>
              </w:rPr>
            </w:pPr>
            <w:r>
              <w:rPr>
                <w:rFonts w:ascii="Times New Roman" w:hAnsi="Times New Roman" w:cs="Times New Roman"/>
                <w:color w:val="auto"/>
              </w:rPr>
              <w:t>Не более 2</w:t>
            </w:r>
          </w:p>
        </w:tc>
      </w:tr>
      <w:tr w:rsidR="00564CCC" w:rsidTr="00564CCC">
        <w:trPr>
          <w:trHeight w:val="346"/>
        </w:trPr>
        <w:tc>
          <w:tcPr>
            <w:tcW w:w="2943" w:type="dxa"/>
            <w:vMerge/>
          </w:tcPr>
          <w:p w:rsidR="00564CCC" w:rsidRPr="003F1E39" w:rsidRDefault="00564CCC" w:rsidP="00564CCC">
            <w:pPr>
              <w:pStyle w:val="1"/>
              <w:jc w:val="both"/>
              <w:rPr>
                <w:rFonts w:ascii="Times New Roman" w:hAnsi="Times New Roman" w:cs="Times New Roman"/>
                <w:b/>
                <w:color w:val="auto"/>
              </w:rPr>
            </w:pPr>
          </w:p>
        </w:tc>
        <w:tc>
          <w:tcPr>
            <w:tcW w:w="2125" w:type="dxa"/>
          </w:tcPr>
          <w:p w:rsidR="00564CCC" w:rsidRPr="00564CCC" w:rsidRDefault="00564CCC" w:rsidP="00564CCC">
            <w:pPr>
              <w:pStyle w:val="1"/>
              <w:rPr>
                <w:rFonts w:ascii="Times New Roman" w:hAnsi="Times New Roman" w:cs="Times New Roman"/>
                <w:color w:val="auto"/>
              </w:rPr>
            </w:pPr>
            <w:r>
              <w:rPr>
                <w:rFonts w:ascii="Times New Roman" w:hAnsi="Times New Roman" w:cs="Times New Roman"/>
                <w:color w:val="auto"/>
              </w:rPr>
              <w:t xml:space="preserve">Средняя </w:t>
            </w:r>
          </w:p>
        </w:tc>
        <w:tc>
          <w:tcPr>
            <w:tcW w:w="1561" w:type="dxa"/>
          </w:tcPr>
          <w:p w:rsidR="00564CCC" w:rsidRPr="00564CCC" w:rsidRDefault="00564CCC" w:rsidP="00564CCC">
            <w:pPr>
              <w:pStyle w:val="1"/>
              <w:jc w:val="center"/>
              <w:rPr>
                <w:rFonts w:ascii="Times New Roman" w:hAnsi="Times New Roman" w:cs="Times New Roman"/>
                <w:color w:val="auto"/>
              </w:rPr>
            </w:pPr>
            <w:r>
              <w:rPr>
                <w:rFonts w:ascii="Times New Roman" w:hAnsi="Times New Roman" w:cs="Times New Roman"/>
                <w:color w:val="auto"/>
              </w:rPr>
              <w:t>3</w:t>
            </w:r>
          </w:p>
        </w:tc>
        <w:tc>
          <w:tcPr>
            <w:tcW w:w="3508" w:type="dxa"/>
          </w:tcPr>
          <w:p w:rsidR="00564CCC"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4</w:t>
            </w:r>
          </w:p>
        </w:tc>
      </w:tr>
      <w:tr w:rsidR="00564CCC" w:rsidTr="00564CCC">
        <w:trPr>
          <w:trHeight w:val="235"/>
        </w:trPr>
        <w:tc>
          <w:tcPr>
            <w:tcW w:w="2943" w:type="dxa"/>
            <w:vMerge/>
          </w:tcPr>
          <w:p w:rsidR="00564CCC" w:rsidRPr="003F1E39" w:rsidRDefault="00564CCC" w:rsidP="00564CCC">
            <w:pPr>
              <w:pStyle w:val="1"/>
              <w:jc w:val="both"/>
              <w:rPr>
                <w:rFonts w:ascii="Times New Roman" w:hAnsi="Times New Roman" w:cs="Times New Roman"/>
                <w:b/>
                <w:color w:val="auto"/>
              </w:rPr>
            </w:pPr>
          </w:p>
        </w:tc>
        <w:tc>
          <w:tcPr>
            <w:tcW w:w="2125" w:type="dxa"/>
          </w:tcPr>
          <w:p w:rsidR="00564CCC" w:rsidRPr="00564CCC" w:rsidRDefault="00564CCC" w:rsidP="00564CCC">
            <w:pPr>
              <w:pStyle w:val="1"/>
              <w:rPr>
                <w:rFonts w:ascii="Times New Roman" w:hAnsi="Times New Roman" w:cs="Times New Roman"/>
                <w:color w:val="auto"/>
              </w:rPr>
            </w:pPr>
            <w:r>
              <w:rPr>
                <w:rFonts w:ascii="Times New Roman" w:hAnsi="Times New Roman" w:cs="Times New Roman"/>
                <w:color w:val="auto"/>
              </w:rPr>
              <w:t>Высокая</w:t>
            </w:r>
          </w:p>
        </w:tc>
        <w:tc>
          <w:tcPr>
            <w:tcW w:w="1561" w:type="dxa"/>
          </w:tcPr>
          <w:p w:rsidR="00564CCC" w:rsidRPr="00564CCC" w:rsidRDefault="00564CCC" w:rsidP="00564CCC">
            <w:pPr>
              <w:pStyle w:val="1"/>
              <w:jc w:val="center"/>
              <w:rPr>
                <w:rFonts w:ascii="Times New Roman" w:hAnsi="Times New Roman" w:cs="Times New Roman"/>
                <w:color w:val="auto"/>
              </w:rPr>
            </w:pPr>
            <w:r>
              <w:rPr>
                <w:rFonts w:ascii="Times New Roman" w:hAnsi="Times New Roman" w:cs="Times New Roman"/>
                <w:color w:val="auto"/>
              </w:rPr>
              <w:t>4</w:t>
            </w:r>
          </w:p>
        </w:tc>
        <w:tc>
          <w:tcPr>
            <w:tcW w:w="3508" w:type="dxa"/>
          </w:tcPr>
          <w:p w:rsidR="00564CCC"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6</w:t>
            </w:r>
          </w:p>
        </w:tc>
      </w:tr>
      <w:tr w:rsidR="00564CCC" w:rsidTr="00564CCC">
        <w:trPr>
          <w:trHeight w:val="208"/>
        </w:trPr>
        <w:tc>
          <w:tcPr>
            <w:tcW w:w="2943" w:type="dxa"/>
            <w:vMerge/>
          </w:tcPr>
          <w:p w:rsidR="00564CCC" w:rsidRPr="003F1E39" w:rsidRDefault="00564CCC" w:rsidP="00564CCC">
            <w:pPr>
              <w:pStyle w:val="1"/>
              <w:jc w:val="both"/>
              <w:rPr>
                <w:rFonts w:ascii="Times New Roman" w:hAnsi="Times New Roman" w:cs="Times New Roman"/>
                <w:b/>
                <w:color w:val="auto"/>
              </w:rPr>
            </w:pPr>
          </w:p>
        </w:tc>
        <w:tc>
          <w:tcPr>
            <w:tcW w:w="2125" w:type="dxa"/>
          </w:tcPr>
          <w:p w:rsidR="00564CCC" w:rsidRPr="00564CCC" w:rsidRDefault="00564CCC" w:rsidP="00564CCC">
            <w:pPr>
              <w:pStyle w:val="1"/>
              <w:rPr>
                <w:rFonts w:ascii="Times New Roman" w:hAnsi="Times New Roman" w:cs="Times New Roman"/>
                <w:color w:val="auto"/>
              </w:rPr>
            </w:pPr>
            <w:r>
              <w:rPr>
                <w:rFonts w:ascii="Times New Roman" w:hAnsi="Times New Roman" w:cs="Times New Roman"/>
                <w:color w:val="auto"/>
              </w:rPr>
              <w:t>Очень высокая</w:t>
            </w:r>
          </w:p>
        </w:tc>
        <w:tc>
          <w:tcPr>
            <w:tcW w:w="1561" w:type="dxa"/>
          </w:tcPr>
          <w:p w:rsidR="00564CCC" w:rsidRPr="00564CCC" w:rsidRDefault="00564CCC" w:rsidP="00564CCC">
            <w:pPr>
              <w:pStyle w:val="1"/>
              <w:jc w:val="center"/>
              <w:rPr>
                <w:rFonts w:ascii="Times New Roman" w:hAnsi="Times New Roman" w:cs="Times New Roman"/>
                <w:color w:val="auto"/>
              </w:rPr>
            </w:pPr>
            <w:r>
              <w:rPr>
                <w:rFonts w:ascii="Times New Roman" w:hAnsi="Times New Roman" w:cs="Times New Roman"/>
                <w:color w:val="auto"/>
              </w:rPr>
              <w:t>5</w:t>
            </w:r>
          </w:p>
        </w:tc>
        <w:tc>
          <w:tcPr>
            <w:tcW w:w="3508" w:type="dxa"/>
          </w:tcPr>
          <w:p w:rsidR="00564CCC"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8</w:t>
            </w:r>
          </w:p>
        </w:tc>
      </w:tr>
      <w:tr w:rsidR="00564CCC" w:rsidTr="00564CCC">
        <w:trPr>
          <w:trHeight w:val="138"/>
        </w:trPr>
        <w:tc>
          <w:tcPr>
            <w:tcW w:w="2943" w:type="dxa"/>
            <w:vMerge/>
          </w:tcPr>
          <w:p w:rsidR="00564CCC" w:rsidRPr="003F1E39" w:rsidRDefault="00564CCC" w:rsidP="00564CCC">
            <w:pPr>
              <w:pStyle w:val="1"/>
              <w:jc w:val="both"/>
              <w:rPr>
                <w:rFonts w:ascii="Times New Roman" w:hAnsi="Times New Roman" w:cs="Times New Roman"/>
                <w:b/>
                <w:color w:val="auto"/>
              </w:rPr>
            </w:pPr>
          </w:p>
        </w:tc>
        <w:tc>
          <w:tcPr>
            <w:tcW w:w="2125" w:type="dxa"/>
          </w:tcPr>
          <w:p w:rsidR="00564CCC" w:rsidRDefault="00564CCC" w:rsidP="00564CCC">
            <w:pPr>
              <w:pStyle w:val="1"/>
              <w:rPr>
                <w:rFonts w:ascii="Times New Roman" w:hAnsi="Times New Roman" w:cs="Times New Roman"/>
                <w:color w:val="auto"/>
              </w:rPr>
            </w:pPr>
            <w:r>
              <w:rPr>
                <w:rFonts w:ascii="Times New Roman" w:hAnsi="Times New Roman" w:cs="Times New Roman"/>
                <w:color w:val="auto"/>
              </w:rPr>
              <w:t>Чрезвычайно высокая</w:t>
            </w:r>
          </w:p>
          <w:p w:rsidR="00564CCC" w:rsidRPr="00564CCC" w:rsidRDefault="00564CCC" w:rsidP="00564CCC">
            <w:pPr>
              <w:pStyle w:val="1"/>
              <w:rPr>
                <w:rFonts w:ascii="Times New Roman" w:hAnsi="Times New Roman" w:cs="Times New Roman"/>
                <w:color w:val="auto"/>
              </w:rPr>
            </w:pPr>
          </w:p>
        </w:tc>
        <w:tc>
          <w:tcPr>
            <w:tcW w:w="1561" w:type="dxa"/>
          </w:tcPr>
          <w:p w:rsidR="00564CCC" w:rsidRPr="00564CCC" w:rsidRDefault="00564CCC" w:rsidP="00564CCC">
            <w:pPr>
              <w:pStyle w:val="1"/>
              <w:jc w:val="center"/>
              <w:rPr>
                <w:rFonts w:ascii="Times New Roman" w:hAnsi="Times New Roman" w:cs="Times New Roman"/>
                <w:color w:val="auto"/>
              </w:rPr>
            </w:pPr>
            <w:r>
              <w:rPr>
                <w:rFonts w:ascii="Times New Roman" w:hAnsi="Times New Roman" w:cs="Times New Roman"/>
                <w:color w:val="auto"/>
              </w:rPr>
              <w:t>6</w:t>
            </w:r>
          </w:p>
        </w:tc>
        <w:tc>
          <w:tcPr>
            <w:tcW w:w="3508" w:type="dxa"/>
          </w:tcPr>
          <w:p w:rsidR="00564CCC" w:rsidRPr="00564CCC" w:rsidRDefault="00C8694F" w:rsidP="00564CCC">
            <w:pPr>
              <w:pStyle w:val="1"/>
              <w:jc w:val="both"/>
              <w:rPr>
                <w:rFonts w:ascii="Times New Roman" w:hAnsi="Times New Roman" w:cs="Times New Roman"/>
                <w:color w:val="auto"/>
              </w:rPr>
            </w:pPr>
            <w:r>
              <w:rPr>
                <w:rFonts w:ascii="Times New Roman" w:hAnsi="Times New Roman" w:cs="Times New Roman"/>
                <w:color w:val="auto"/>
              </w:rPr>
              <w:t>9 и более</w:t>
            </w:r>
          </w:p>
        </w:tc>
      </w:tr>
      <w:tr w:rsidR="00C8694F" w:rsidTr="00564CCC">
        <w:trPr>
          <w:trHeight w:val="152"/>
        </w:trPr>
        <w:tc>
          <w:tcPr>
            <w:tcW w:w="2943" w:type="dxa"/>
            <w:vMerge w:val="restart"/>
          </w:tcPr>
          <w:p w:rsidR="00C8694F" w:rsidRDefault="00C8694F" w:rsidP="00564CCC">
            <w:pPr>
              <w:pStyle w:val="1"/>
              <w:jc w:val="both"/>
              <w:rPr>
                <w:rFonts w:ascii="Times New Roman" w:hAnsi="Times New Roman" w:cs="Times New Roman"/>
                <w:color w:val="auto"/>
                <w:sz w:val="24"/>
                <w:szCs w:val="24"/>
              </w:rPr>
            </w:pPr>
            <w:r w:rsidRPr="003F1E39">
              <w:rPr>
                <w:rFonts w:ascii="Times New Roman" w:hAnsi="Times New Roman" w:cs="Times New Roman"/>
                <w:b/>
                <w:color w:val="auto"/>
              </w:rPr>
              <w:lastRenderedPageBreak/>
              <w:t xml:space="preserve">Фактор </w:t>
            </w:r>
            <w:r>
              <w:rPr>
                <w:rFonts w:ascii="Times New Roman" w:hAnsi="Times New Roman" w:cs="Times New Roman"/>
                <w:b/>
                <w:color w:val="auto"/>
              </w:rPr>
              <w:t>2</w:t>
            </w:r>
            <w:r w:rsidRPr="003F1E39">
              <w:rPr>
                <w:rFonts w:ascii="Times New Roman" w:hAnsi="Times New Roman" w:cs="Times New Roman"/>
                <w:b/>
                <w:color w:val="auto"/>
              </w:rPr>
              <w:t>.</w:t>
            </w:r>
            <w:r>
              <w:rPr>
                <w:rFonts w:ascii="Times New Roman" w:hAnsi="Times New Roman" w:cs="Times New Roman"/>
                <w:b/>
                <w:color w:val="auto"/>
              </w:rPr>
              <w:t xml:space="preserve"> </w:t>
            </w:r>
            <w:r w:rsidRPr="00C8694F">
              <w:rPr>
                <w:rFonts w:ascii="Times New Roman" w:hAnsi="Times New Roman" w:cs="Times New Roman"/>
                <w:color w:val="auto"/>
              </w:rPr>
              <w:t>Наличие решений о применении СРО в отношении члена мер дисциплинарного воздействия</w:t>
            </w:r>
          </w:p>
        </w:tc>
        <w:tc>
          <w:tcPr>
            <w:tcW w:w="2125" w:type="dxa"/>
          </w:tcPr>
          <w:p w:rsidR="00C8694F" w:rsidRPr="00564CCC" w:rsidRDefault="00C8694F" w:rsidP="00C8694F">
            <w:pPr>
              <w:pStyle w:val="1"/>
              <w:rPr>
                <w:rFonts w:ascii="Times New Roman" w:hAnsi="Times New Roman" w:cs="Times New Roman"/>
                <w:color w:val="auto"/>
              </w:rPr>
            </w:pPr>
            <w:r w:rsidRPr="00564CCC">
              <w:rPr>
                <w:rFonts w:ascii="Times New Roman" w:hAnsi="Times New Roman" w:cs="Times New Roman"/>
                <w:color w:val="auto"/>
              </w:rPr>
              <w:t>Очень низкая</w:t>
            </w:r>
          </w:p>
        </w:tc>
        <w:tc>
          <w:tcPr>
            <w:tcW w:w="1561" w:type="dxa"/>
          </w:tcPr>
          <w:p w:rsidR="00C8694F" w:rsidRPr="00564CCC" w:rsidRDefault="00C8694F" w:rsidP="00C8694F">
            <w:pPr>
              <w:pStyle w:val="1"/>
              <w:jc w:val="center"/>
              <w:rPr>
                <w:rFonts w:ascii="Times New Roman" w:hAnsi="Times New Roman" w:cs="Times New Roman"/>
                <w:color w:val="auto"/>
              </w:rPr>
            </w:pPr>
            <w:r w:rsidRPr="00564CCC">
              <w:rPr>
                <w:rFonts w:ascii="Times New Roman" w:hAnsi="Times New Roman" w:cs="Times New Roman"/>
                <w:color w:val="auto"/>
              </w:rPr>
              <w:t>1</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 xml:space="preserve">0 </w:t>
            </w:r>
          </w:p>
        </w:tc>
      </w:tr>
      <w:tr w:rsidR="00C8694F" w:rsidTr="00564CCC">
        <w:trPr>
          <w:trHeight w:val="111"/>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sidRPr="00564CCC">
              <w:rPr>
                <w:rFonts w:ascii="Times New Roman" w:hAnsi="Times New Roman" w:cs="Times New Roman"/>
                <w:color w:val="auto"/>
              </w:rPr>
              <w:t>Низкая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2</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2</w:t>
            </w:r>
          </w:p>
        </w:tc>
      </w:tr>
      <w:tr w:rsidR="00C8694F" w:rsidTr="00564CCC">
        <w:trPr>
          <w:trHeight w:val="208"/>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 xml:space="preserve">Средняя </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3</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4</w:t>
            </w:r>
          </w:p>
        </w:tc>
      </w:tr>
      <w:tr w:rsidR="00C8694F" w:rsidTr="00564CCC">
        <w:trPr>
          <w:trHeight w:val="194"/>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Высокая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4</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6</w:t>
            </w:r>
          </w:p>
        </w:tc>
      </w:tr>
      <w:tr w:rsidR="00C8694F" w:rsidTr="00564CCC">
        <w:trPr>
          <w:trHeight w:val="166"/>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Очень высокая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5</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8</w:t>
            </w:r>
          </w:p>
        </w:tc>
      </w:tr>
      <w:tr w:rsidR="00C8694F" w:rsidTr="00564CCC">
        <w:trPr>
          <w:trHeight w:val="97"/>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Чрезвычайно высокая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6</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9 и более</w:t>
            </w:r>
          </w:p>
        </w:tc>
      </w:tr>
      <w:tr w:rsidR="00C8694F" w:rsidTr="00564CCC">
        <w:trPr>
          <w:trHeight w:val="166"/>
        </w:trPr>
        <w:tc>
          <w:tcPr>
            <w:tcW w:w="2943" w:type="dxa"/>
            <w:vMerge w:val="restart"/>
          </w:tcPr>
          <w:p w:rsidR="00C8694F" w:rsidRDefault="00C8694F" w:rsidP="00564CCC">
            <w:pPr>
              <w:pStyle w:val="1"/>
              <w:jc w:val="both"/>
              <w:rPr>
                <w:rFonts w:ascii="Times New Roman" w:hAnsi="Times New Roman" w:cs="Times New Roman"/>
                <w:color w:val="auto"/>
                <w:sz w:val="24"/>
                <w:szCs w:val="24"/>
              </w:rPr>
            </w:pPr>
            <w:r w:rsidRPr="003F1E39">
              <w:rPr>
                <w:rFonts w:ascii="Times New Roman" w:hAnsi="Times New Roman" w:cs="Times New Roman"/>
                <w:b/>
                <w:color w:val="auto"/>
              </w:rPr>
              <w:t xml:space="preserve">Фактор </w:t>
            </w:r>
            <w:r>
              <w:rPr>
                <w:rFonts w:ascii="Times New Roman" w:hAnsi="Times New Roman" w:cs="Times New Roman"/>
                <w:b/>
                <w:color w:val="auto"/>
              </w:rPr>
              <w:t>3</w:t>
            </w:r>
            <w:r w:rsidRPr="003F1E39">
              <w:rPr>
                <w:rFonts w:ascii="Times New Roman" w:hAnsi="Times New Roman" w:cs="Times New Roman"/>
                <w:b/>
                <w:color w:val="auto"/>
              </w:rPr>
              <w:t>.</w:t>
            </w:r>
            <w:r>
              <w:rPr>
                <w:rFonts w:ascii="Times New Roman" w:hAnsi="Times New Roman" w:cs="Times New Roman"/>
                <w:b/>
                <w:color w:val="auto"/>
              </w:rPr>
              <w:t xml:space="preserve"> </w:t>
            </w:r>
            <w:r w:rsidRPr="00C8694F">
              <w:rPr>
                <w:rFonts w:ascii="Times New Roman" w:hAnsi="Times New Roman" w:cs="Times New Roman"/>
                <w:color w:val="auto"/>
              </w:rPr>
              <w:t>Наличие фактов нарушений членом СРО соответствия, выполняемых работ обязательным требованиям</w:t>
            </w:r>
          </w:p>
        </w:tc>
        <w:tc>
          <w:tcPr>
            <w:tcW w:w="2125" w:type="dxa"/>
          </w:tcPr>
          <w:p w:rsidR="00C8694F" w:rsidRPr="00564CCC" w:rsidRDefault="00C8694F" w:rsidP="00C8694F">
            <w:pPr>
              <w:pStyle w:val="1"/>
              <w:rPr>
                <w:rFonts w:ascii="Times New Roman" w:hAnsi="Times New Roman" w:cs="Times New Roman"/>
                <w:color w:val="auto"/>
              </w:rPr>
            </w:pPr>
            <w:r w:rsidRPr="00564CCC">
              <w:rPr>
                <w:rFonts w:ascii="Times New Roman" w:hAnsi="Times New Roman" w:cs="Times New Roman"/>
                <w:color w:val="auto"/>
              </w:rPr>
              <w:t>Очень низкая</w:t>
            </w:r>
          </w:p>
        </w:tc>
        <w:tc>
          <w:tcPr>
            <w:tcW w:w="1561" w:type="dxa"/>
          </w:tcPr>
          <w:p w:rsidR="00C8694F" w:rsidRPr="00564CCC" w:rsidRDefault="00C8694F" w:rsidP="00C8694F">
            <w:pPr>
              <w:pStyle w:val="1"/>
              <w:jc w:val="center"/>
              <w:rPr>
                <w:rFonts w:ascii="Times New Roman" w:hAnsi="Times New Roman" w:cs="Times New Roman"/>
                <w:color w:val="auto"/>
              </w:rPr>
            </w:pPr>
            <w:r w:rsidRPr="00564CCC">
              <w:rPr>
                <w:rFonts w:ascii="Times New Roman" w:hAnsi="Times New Roman" w:cs="Times New Roman"/>
                <w:color w:val="auto"/>
              </w:rPr>
              <w:t>1</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 xml:space="preserve">0 </w:t>
            </w:r>
          </w:p>
        </w:tc>
      </w:tr>
      <w:tr w:rsidR="00C8694F" w:rsidTr="00564CCC">
        <w:trPr>
          <w:trHeight w:val="96"/>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sidRPr="00564CCC">
              <w:rPr>
                <w:rFonts w:ascii="Times New Roman" w:hAnsi="Times New Roman" w:cs="Times New Roman"/>
                <w:color w:val="auto"/>
              </w:rPr>
              <w:t>Низкая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2</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2</w:t>
            </w:r>
          </w:p>
        </w:tc>
      </w:tr>
      <w:tr w:rsidR="00C8694F" w:rsidTr="00564CCC">
        <w:trPr>
          <w:trHeight w:val="152"/>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 xml:space="preserve">Средняя </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3</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4</w:t>
            </w:r>
          </w:p>
        </w:tc>
      </w:tr>
      <w:tr w:rsidR="00C8694F" w:rsidTr="00564CCC">
        <w:trPr>
          <w:trHeight w:val="152"/>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Высокая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4</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6</w:t>
            </w:r>
          </w:p>
        </w:tc>
      </w:tr>
      <w:tr w:rsidR="00C8694F" w:rsidTr="00C8694F">
        <w:trPr>
          <w:trHeight w:val="138"/>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Очень высокая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5</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8</w:t>
            </w:r>
          </w:p>
        </w:tc>
      </w:tr>
      <w:tr w:rsidR="00C8694F" w:rsidTr="00564CCC">
        <w:trPr>
          <w:trHeight w:val="125"/>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Чрезвычайно высокая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6</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9 и более</w:t>
            </w:r>
          </w:p>
        </w:tc>
      </w:tr>
      <w:tr w:rsidR="00C8694F" w:rsidTr="00C8694F">
        <w:trPr>
          <w:trHeight w:val="139"/>
        </w:trPr>
        <w:tc>
          <w:tcPr>
            <w:tcW w:w="2943" w:type="dxa"/>
            <w:vMerge w:val="restart"/>
          </w:tcPr>
          <w:p w:rsidR="00C8694F" w:rsidRPr="00C8694F" w:rsidRDefault="00C8694F" w:rsidP="00C8694F">
            <w:pPr>
              <w:pStyle w:val="1"/>
              <w:jc w:val="both"/>
              <w:rPr>
                <w:rFonts w:ascii="Times New Roman" w:hAnsi="Times New Roman" w:cs="Times New Roman"/>
                <w:color w:val="auto"/>
                <w:sz w:val="24"/>
                <w:szCs w:val="24"/>
              </w:rPr>
            </w:pPr>
            <w:r w:rsidRPr="003F1E39">
              <w:rPr>
                <w:rFonts w:ascii="Times New Roman" w:hAnsi="Times New Roman" w:cs="Times New Roman"/>
                <w:b/>
                <w:color w:val="auto"/>
              </w:rPr>
              <w:t xml:space="preserve">Фактор </w:t>
            </w:r>
            <w:r>
              <w:rPr>
                <w:rFonts w:ascii="Times New Roman" w:hAnsi="Times New Roman" w:cs="Times New Roman"/>
                <w:b/>
                <w:color w:val="auto"/>
              </w:rPr>
              <w:t>4</w:t>
            </w:r>
            <w:r w:rsidRPr="003F1E39">
              <w:rPr>
                <w:rFonts w:ascii="Times New Roman" w:hAnsi="Times New Roman" w:cs="Times New Roman"/>
                <w:b/>
                <w:color w:val="auto"/>
              </w:rPr>
              <w:t>.</w:t>
            </w:r>
            <w:r>
              <w:rPr>
                <w:rFonts w:ascii="Times New Roman" w:hAnsi="Times New Roman" w:cs="Times New Roman"/>
                <w:b/>
                <w:color w:val="auto"/>
              </w:rPr>
              <w:t xml:space="preserve"> </w:t>
            </w:r>
            <w:r>
              <w:rPr>
                <w:rFonts w:ascii="Times New Roman" w:hAnsi="Times New Roman" w:cs="Times New Roman"/>
                <w:color w:val="auto"/>
              </w:rPr>
              <w:t>Наличие фактов, выданных СРО предписаний органов государственного (муниципального) контроля (надзора)</w:t>
            </w:r>
          </w:p>
        </w:tc>
        <w:tc>
          <w:tcPr>
            <w:tcW w:w="2125" w:type="dxa"/>
          </w:tcPr>
          <w:p w:rsidR="00C8694F" w:rsidRPr="00564CCC" w:rsidRDefault="00C8694F" w:rsidP="00C8694F">
            <w:pPr>
              <w:pStyle w:val="1"/>
              <w:rPr>
                <w:rFonts w:ascii="Times New Roman" w:hAnsi="Times New Roman" w:cs="Times New Roman"/>
                <w:color w:val="auto"/>
              </w:rPr>
            </w:pPr>
            <w:r w:rsidRPr="00564CCC">
              <w:rPr>
                <w:rFonts w:ascii="Times New Roman" w:hAnsi="Times New Roman" w:cs="Times New Roman"/>
                <w:color w:val="auto"/>
              </w:rPr>
              <w:t>Очень низкая</w:t>
            </w:r>
          </w:p>
        </w:tc>
        <w:tc>
          <w:tcPr>
            <w:tcW w:w="1561" w:type="dxa"/>
          </w:tcPr>
          <w:p w:rsidR="00C8694F" w:rsidRPr="00564CCC" w:rsidRDefault="00C8694F" w:rsidP="00C8694F">
            <w:pPr>
              <w:pStyle w:val="1"/>
              <w:jc w:val="center"/>
              <w:rPr>
                <w:rFonts w:ascii="Times New Roman" w:hAnsi="Times New Roman" w:cs="Times New Roman"/>
                <w:color w:val="auto"/>
              </w:rPr>
            </w:pPr>
            <w:r w:rsidRPr="00564CCC">
              <w:rPr>
                <w:rFonts w:ascii="Times New Roman" w:hAnsi="Times New Roman" w:cs="Times New Roman"/>
                <w:color w:val="auto"/>
              </w:rPr>
              <w:t>1</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 xml:space="preserve">0 </w:t>
            </w:r>
          </w:p>
        </w:tc>
      </w:tr>
      <w:tr w:rsidR="00C8694F" w:rsidTr="00C8694F">
        <w:trPr>
          <w:trHeight w:val="138"/>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sidRPr="00564CCC">
              <w:rPr>
                <w:rFonts w:ascii="Times New Roman" w:hAnsi="Times New Roman" w:cs="Times New Roman"/>
                <w:color w:val="auto"/>
              </w:rPr>
              <w:t>Низкая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2</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2</w:t>
            </w:r>
          </w:p>
        </w:tc>
      </w:tr>
      <w:tr w:rsidR="00C8694F" w:rsidTr="00C8694F">
        <w:trPr>
          <w:trHeight w:val="138"/>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 xml:space="preserve">Средняя </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3</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4</w:t>
            </w:r>
          </w:p>
        </w:tc>
      </w:tr>
      <w:tr w:rsidR="00C8694F" w:rsidTr="00C8694F">
        <w:trPr>
          <w:trHeight w:val="124"/>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Высокая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4</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6</w:t>
            </w:r>
          </w:p>
        </w:tc>
      </w:tr>
      <w:tr w:rsidR="00C8694F" w:rsidTr="00C8694F">
        <w:trPr>
          <w:trHeight w:val="166"/>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Очень высокая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5</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8</w:t>
            </w:r>
          </w:p>
        </w:tc>
      </w:tr>
      <w:tr w:rsidR="00C8694F" w:rsidTr="00564CCC">
        <w:trPr>
          <w:trHeight w:val="97"/>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Чрезвычайно высокая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6</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9 и более</w:t>
            </w:r>
          </w:p>
        </w:tc>
      </w:tr>
      <w:tr w:rsidR="00C8694F" w:rsidTr="00C8694F">
        <w:trPr>
          <w:trHeight w:val="152"/>
        </w:trPr>
        <w:tc>
          <w:tcPr>
            <w:tcW w:w="2943" w:type="dxa"/>
            <w:vMerge w:val="restart"/>
          </w:tcPr>
          <w:p w:rsidR="00C8694F" w:rsidRPr="00C8694F" w:rsidRDefault="00C8694F" w:rsidP="00564CCC">
            <w:pPr>
              <w:pStyle w:val="1"/>
              <w:jc w:val="both"/>
              <w:rPr>
                <w:rFonts w:ascii="Times New Roman" w:hAnsi="Times New Roman" w:cs="Times New Roman"/>
                <w:color w:val="auto"/>
                <w:sz w:val="24"/>
                <w:szCs w:val="24"/>
              </w:rPr>
            </w:pPr>
            <w:r w:rsidRPr="003F1E39">
              <w:rPr>
                <w:rFonts w:ascii="Times New Roman" w:hAnsi="Times New Roman" w:cs="Times New Roman"/>
                <w:b/>
                <w:color w:val="auto"/>
              </w:rPr>
              <w:t xml:space="preserve">Фактор </w:t>
            </w:r>
            <w:r>
              <w:rPr>
                <w:rFonts w:ascii="Times New Roman" w:hAnsi="Times New Roman" w:cs="Times New Roman"/>
                <w:b/>
                <w:color w:val="auto"/>
              </w:rPr>
              <w:t>5</w:t>
            </w:r>
            <w:r w:rsidRPr="003F1E39">
              <w:rPr>
                <w:rFonts w:ascii="Times New Roman" w:hAnsi="Times New Roman" w:cs="Times New Roman"/>
                <w:b/>
                <w:color w:val="auto"/>
              </w:rPr>
              <w:t>.</w:t>
            </w:r>
            <w:r>
              <w:rPr>
                <w:rFonts w:ascii="Times New Roman" w:hAnsi="Times New Roman" w:cs="Times New Roman"/>
                <w:b/>
                <w:color w:val="auto"/>
              </w:rPr>
              <w:t xml:space="preserve"> </w:t>
            </w:r>
            <w:r>
              <w:rPr>
                <w:rFonts w:ascii="Times New Roman" w:hAnsi="Times New Roman" w:cs="Times New Roman"/>
                <w:color w:val="auto"/>
              </w:rPr>
              <w:t>Наличие фактов неисполнения членом СРО предписаний органов государственного (муниципального) контроля (надзора)</w:t>
            </w:r>
          </w:p>
        </w:tc>
        <w:tc>
          <w:tcPr>
            <w:tcW w:w="2125" w:type="dxa"/>
          </w:tcPr>
          <w:p w:rsidR="00C8694F" w:rsidRPr="00564CCC" w:rsidRDefault="00C8694F" w:rsidP="00C8694F">
            <w:pPr>
              <w:pStyle w:val="1"/>
              <w:rPr>
                <w:rFonts w:ascii="Times New Roman" w:hAnsi="Times New Roman" w:cs="Times New Roman"/>
                <w:color w:val="auto"/>
              </w:rPr>
            </w:pPr>
            <w:r w:rsidRPr="00564CCC">
              <w:rPr>
                <w:rFonts w:ascii="Times New Roman" w:hAnsi="Times New Roman" w:cs="Times New Roman"/>
                <w:color w:val="auto"/>
              </w:rPr>
              <w:t>Очень низкая</w:t>
            </w:r>
          </w:p>
        </w:tc>
        <w:tc>
          <w:tcPr>
            <w:tcW w:w="1561" w:type="dxa"/>
          </w:tcPr>
          <w:p w:rsidR="00C8694F" w:rsidRPr="00564CCC" w:rsidRDefault="00C8694F" w:rsidP="00C8694F">
            <w:pPr>
              <w:pStyle w:val="1"/>
              <w:jc w:val="center"/>
              <w:rPr>
                <w:rFonts w:ascii="Times New Roman" w:hAnsi="Times New Roman" w:cs="Times New Roman"/>
                <w:color w:val="auto"/>
              </w:rPr>
            </w:pPr>
            <w:r w:rsidRPr="00564CCC">
              <w:rPr>
                <w:rFonts w:ascii="Times New Roman" w:hAnsi="Times New Roman" w:cs="Times New Roman"/>
                <w:color w:val="auto"/>
              </w:rPr>
              <w:t>1</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 xml:space="preserve">0 </w:t>
            </w:r>
          </w:p>
        </w:tc>
      </w:tr>
      <w:tr w:rsidR="00C8694F" w:rsidTr="00C8694F">
        <w:trPr>
          <w:trHeight w:val="124"/>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sidRPr="00564CCC">
              <w:rPr>
                <w:rFonts w:ascii="Times New Roman" w:hAnsi="Times New Roman" w:cs="Times New Roman"/>
                <w:color w:val="auto"/>
              </w:rPr>
              <w:t>Низкая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2</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2</w:t>
            </w:r>
          </w:p>
        </w:tc>
      </w:tr>
      <w:tr w:rsidR="00C8694F" w:rsidTr="00C8694F">
        <w:trPr>
          <w:trHeight w:val="152"/>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 xml:space="preserve">Средняя </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3</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4</w:t>
            </w:r>
          </w:p>
        </w:tc>
      </w:tr>
      <w:tr w:rsidR="00C8694F" w:rsidTr="00C8694F">
        <w:trPr>
          <w:trHeight w:val="124"/>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Высокая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4</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6</w:t>
            </w:r>
          </w:p>
        </w:tc>
      </w:tr>
      <w:tr w:rsidR="00C8694F" w:rsidTr="00C8694F">
        <w:trPr>
          <w:trHeight w:val="152"/>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Очень высокая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5</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8</w:t>
            </w:r>
          </w:p>
        </w:tc>
      </w:tr>
      <w:tr w:rsidR="00C8694F" w:rsidTr="00564CCC">
        <w:trPr>
          <w:trHeight w:val="111"/>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Чрезвычайно высокая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6</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9 и более</w:t>
            </w:r>
          </w:p>
        </w:tc>
      </w:tr>
      <w:tr w:rsidR="00C8694F" w:rsidTr="00C8694F">
        <w:trPr>
          <w:trHeight w:val="125"/>
        </w:trPr>
        <w:tc>
          <w:tcPr>
            <w:tcW w:w="2943" w:type="dxa"/>
            <w:vMerge w:val="restart"/>
          </w:tcPr>
          <w:p w:rsidR="00C8694F" w:rsidRPr="00C8694F" w:rsidRDefault="00C8694F" w:rsidP="00564CCC">
            <w:pPr>
              <w:pStyle w:val="1"/>
              <w:jc w:val="both"/>
              <w:rPr>
                <w:rFonts w:ascii="Times New Roman" w:hAnsi="Times New Roman" w:cs="Times New Roman"/>
                <w:color w:val="auto"/>
                <w:sz w:val="24"/>
                <w:szCs w:val="24"/>
              </w:rPr>
            </w:pPr>
            <w:r w:rsidRPr="003F1E39">
              <w:rPr>
                <w:rFonts w:ascii="Times New Roman" w:hAnsi="Times New Roman" w:cs="Times New Roman"/>
                <w:b/>
                <w:color w:val="auto"/>
              </w:rPr>
              <w:t xml:space="preserve">Фактор </w:t>
            </w:r>
            <w:r>
              <w:rPr>
                <w:rFonts w:ascii="Times New Roman" w:hAnsi="Times New Roman" w:cs="Times New Roman"/>
                <w:b/>
                <w:color w:val="auto"/>
              </w:rPr>
              <w:t>6</w:t>
            </w:r>
            <w:r w:rsidRPr="003F1E39">
              <w:rPr>
                <w:rFonts w:ascii="Times New Roman" w:hAnsi="Times New Roman" w:cs="Times New Roman"/>
                <w:b/>
                <w:color w:val="auto"/>
              </w:rPr>
              <w:t>.</w:t>
            </w:r>
            <w:r>
              <w:rPr>
                <w:rFonts w:ascii="Times New Roman" w:hAnsi="Times New Roman" w:cs="Times New Roman"/>
                <w:b/>
                <w:color w:val="auto"/>
              </w:rPr>
              <w:t xml:space="preserve"> </w:t>
            </w:r>
            <w:r>
              <w:rPr>
                <w:rFonts w:ascii="Times New Roman" w:hAnsi="Times New Roman" w:cs="Times New Roman"/>
                <w:color w:val="auto"/>
              </w:rPr>
              <w:t>Наличие фактов неисполнения членом СРО обязательных требований</w:t>
            </w:r>
          </w:p>
        </w:tc>
        <w:tc>
          <w:tcPr>
            <w:tcW w:w="2125" w:type="dxa"/>
          </w:tcPr>
          <w:p w:rsidR="00C8694F" w:rsidRPr="00564CCC" w:rsidRDefault="00C8694F" w:rsidP="00C8694F">
            <w:pPr>
              <w:pStyle w:val="1"/>
              <w:rPr>
                <w:rFonts w:ascii="Times New Roman" w:hAnsi="Times New Roman" w:cs="Times New Roman"/>
                <w:color w:val="auto"/>
              </w:rPr>
            </w:pPr>
            <w:r w:rsidRPr="00564CCC">
              <w:rPr>
                <w:rFonts w:ascii="Times New Roman" w:hAnsi="Times New Roman" w:cs="Times New Roman"/>
                <w:color w:val="auto"/>
              </w:rPr>
              <w:t>Очень низкая</w:t>
            </w:r>
          </w:p>
        </w:tc>
        <w:tc>
          <w:tcPr>
            <w:tcW w:w="1561" w:type="dxa"/>
          </w:tcPr>
          <w:p w:rsidR="00C8694F" w:rsidRPr="00564CCC" w:rsidRDefault="00C8694F" w:rsidP="00C8694F">
            <w:pPr>
              <w:pStyle w:val="1"/>
              <w:jc w:val="center"/>
              <w:rPr>
                <w:rFonts w:ascii="Times New Roman" w:hAnsi="Times New Roman" w:cs="Times New Roman"/>
                <w:color w:val="auto"/>
              </w:rPr>
            </w:pPr>
            <w:r w:rsidRPr="00564CCC">
              <w:rPr>
                <w:rFonts w:ascii="Times New Roman" w:hAnsi="Times New Roman" w:cs="Times New Roman"/>
                <w:color w:val="auto"/>
              </w:rPr>
              <w:t>1</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 xml:space="preserve">0 </w:t>
            </w:r>
          </w:p>
        </w:tc>
      </w:tr>
      <w:tr w:rsidR="00C8694F" w:rsidTr="00C8694F">
        <w:trPr>
          <w:trHeight w:val="152"/>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sidRPr="00564CCC">
              <w:rPr>
                <w:rFonts w:ascii="Times New Roman" w:hAnsi="Times New Roman" w:cs="Times New Roman"/>
                <w:color w:val="auto"/>
              </w:rPr>
              <w:t>Низкая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2</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2</w:t>
            </w:r>
          </w:p>
        </w:tc>
      </w:tr>
      <w:tr w:rsidR="00C8694F" w:rsidTr="00C8694F">
        <w:trPr>
          <w:trHeight w:val="124"/>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 xml:space="preserve">Средняя </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3</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4</w:t>
            </w:r>
          </w:p>
        </w:tc>
      </w:tr>
      <w:tr w:rsidR="00C8694F" w:rsidTr="00C8694F">
        <w:trPr>
          <w:trHeight w:val="152"/>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Высокая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4</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6</w:t>
            </w:r>
          </w:p>
        </w:tc>
      </w:tr>
      <w:tr w:rsidR="00C8694F" w:rsidTr="00C8694F">
        <w:trPr>
          <w:trHeight w:val="166"/>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Очень высокая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5</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8</w:t>
            </w:r>
          </w:p>
        </w:tc>
      </w:tr>
      <w:tr w:rsidR="00C8694F" w:rsidTr="00564CCC">
        <w:trPr>
          <w:trHeight w:val="97"/>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Чрезвычайно высокая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6</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9 и более</w:t>
            </w:r>
          </w:p>
        </w:tc>
      </w:tr>
      <w:tr w:rsidR="00C8694F" w:rsidTr="00C8694F">
        <w:trPr>
          <w:trHeight w:val="166"/>
        </w:trPr>
        <w:tc>
          <w:tcPr>
            <w:tcW w:w="2943" w:type="dxa"/>
            <w:vMerge w:val="restart"/>
          </w:tcPr>
          <w:p w:rsidR="00C8694F" w:rsidRPr="00C8694F" w:rsidRDefault="00C8694F" w:rsidP="00564CCC">
            <w:pPr>
              <w:pStyle w:val="1"/>
              <w:jc w:val="both"/>
              <w:rPr>
                <w:rFonts w:ascii="Times New Roman" w:hAnsi="Times New Roman" w:cs="Times New Roman"/>
                <w:color w:val="auto"/>
                <w:sz w:val="24"/>
                <w:szCs w:val="24"/>
              </w:rPr>
            </w:pPr>
            <w:r w:rsidRPr="003F1E39">
              <w:rPr>
                <w:rFonts w:ascii="Times New Roman" w:hAnsi="Times New Roman" w:cs="Times New Roman"/>
                <w:b/>
                <w:color w:val="auto"/>
              </w:rPr>
              <w:t xml:space="preserve">Фактор </w:t>
            </w:r>
            <w:r>
              <w:rPr>
                <w:rFonts w:ascii="Times New Roman" w:hAnsi="Times New Roman" w:cs="Times New Roman"/>
                <w:b/>
                <w:color w:val="auto"/>
              </w:rPr>
              <w:t>7</w:t>
            </w:r>
            <w:r w:rsidRPr="003F1E39">
              <w:rPr>
                <w:rFonts w:ascii="Times New Roman" w:hAnsi="Times New Roman" w:cs="Times New Roman"/>
                <w:b/>
                <w:color w:val="auto"/>
              </w:rPr>
              <w:t>.</w:t>
            </w:r>
            <w:r>
              <w:rPr>
                <w:rFonts w:ascii="Times New Roman" w:hAnsi="Times New Roman" w:cs="Times New Roman"/>
                <w:b/>
                <w:color w:val="auto"/>
              </w:rPr>
              <w:t xml:space="preserve"> </w:t>
            </w:r>
            <w:r>
              <w:rPr>
                <w:rFonts w:ascii="Times New Roman" w:hAnsi="Times New Roman" w:cs="Times New Roman"/>
                <w:color w:val="auto"/>
              </w:rPr>
              <w:t>Наличие фактов привлечения члена СРО к административной ответственности</w:t>
            </w:r>
          </w:p>
        </w:tc>
        <w:tc>
          <w:tcPr>
            <w:tcW w:w="2125" w:type="dxa"/>
          </w:tcPr>
          <w:p w:rsidR="00C8694F" w:rsidRPr="00564CCC" w:rsidRDefault="00C8694F" w:rsidP="00C8694F">
            <w:pPr>
              <w:pStyle w:val="1"/>
              <w:rPr>
                <w:rFonts w:ascii="Times New Roman" w:hAnsi="Times New Roman" w:cs="Times New Roman"/>
                <w:color w:val="auto"/>
              </w:rPr>
            </w:pPr>
            <w:r w:rsidRPr="00564CCC">
              <w:rPr>
                <w:rFonts w:ascii="Times New Roman" w:hAnsi="Times New Roman" w:cs="Times New Roman"/>
                <w:color w:val="auto"/>
              </w:rPr>
              <w:t>Очень низкая</w:t>
            </w:r>
          </w:p>
        </w:tc>
        <w:tc>
          <w:tcPr>
            <w:tcW w:w="1561" w:type="dxa"/>
          </w:tcPr>
          <w:p w:rsidR="00C8694F" w:rsidRPr="00564CCC" w:rsidRDefault="00C8694F" w:rsidP="00C8694F">
            <w:pPr>
              <w:pStyle w:val="1"/>
              <w:jc w:val="center"/>
              <w:rPr>
                <w:rFonts w:ascii="Times New Roman" w:hAnsi="Times New Roman" w:cs="Times New Roman"/>
                <w:color w:val="auto"/>
              </w:rPr>
            </w:pPr>
            <w:r w:rsidRPr="00564CCC">
              <w:rPr>
                <w:rFonts w:ascii="Times New Roman" w:hAnsi="Times New Roman" w:cs="Times New Roman"/>
                <w:color w:val="auto"/>
              </w:rPr>
              <w:t>1</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 xml:space="preserve">0 </w:t>
            </w:r>
          </w:p>
        </w:tc>
      </w:tr>
      <w:tr w:rsidR="00C8694F" w:rsidTr="00C8694F">
        <w:trPr>
          <w:trHeight w:val="111"/>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sidRPr="00564CCC">
              <w:rPr>
                <w:rFonts w:ascii="Times New Roman" w:hAnsi="Times New Roman" w:cs="Times New Roman"/>
                <w:color w:val="auto"/>
              </w:rPr>
              <w:t>Низкая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2</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2</w:t>
            </w:r>
          </w:p>
        </w:tc>
      </w:tr>
      <w:tr w:rsidR="00C8694F" w:rsidTr="00C8694F">
        <w:trPr>
          <w:trHeight w:val="124"/>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 xml:space="preserve">Средняя </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3</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4</w:t>
            </w:r>
          </w:p>
        </w:tc>
      </w:tr>
      <w:tr w:rsidR="00C8694F" w:rsidTr="00C8694F">
        <w:trPr>
          <w:trHeight w:val="152"/>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Высокая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4</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6</w:t>
            </w:r>
          </w:p>
        </w:tc>
      </w:tr>
      <w:tr w:rsidR="00C8694F" w:rsidTr="00C8694F">
        <w:trPr>
          <w:trHeight w:val="124"/>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Очень высокая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5</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8</w:t>
            </w:r>
          </w:p>
        </w:tc>
      </w:tr>
      <w:tr w:rsidR="00C8694F" w:rsidTr="00564CCC">
        <w:trPr>
          <w:trHeight w:val="138"/>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Чрезвычайно высокая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6</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9 и более</w:t>
            </w:r>
          </w:p>
        </w:tc>
      </w:tr>
      <w:tr w:rsidR="00C8694F" w:rsidTr="00C8694F">
        <w:trPr>
          <w:trHeight w:val="125"/>
        </w:trPr>
        <w:tc>
          <w:tcPr>
            <w:tcW w:w="2943" w:type="dxa"/>
            <w:vMerge w:val="restart"/>
          </w:tcPr>
          <w:p w:rsidR="00C8694F" w:rsidRPr="003F1E39" w:rsidRDefault="00C8694F" w:rsidP="00C8694F">
            <w:pPr>
              <w:pStyle w:val="1"/>
              <w:jc w:val="both"/>
              <w:rPr>
                <w:rFonts w:ascii="Times New Roman" w:hAnsi="Times New Roman" w:cs="Times New Roman"/>
                <w:b/>
                <w:color w:val="auto"/>
              </w:rPr>
            </w:pPr>
            <w:r w:rsidRPr="003F1E39">
              <w:rPr>
                <w:rFonts w:ascii="Times New Roman" w:hAnsi="Times New Roman" w:cs="Times New Roman"/>
                <w:b/>
                <w:color w:val="auto"/>
              </w:rPr>
              <w:t xml:space="preserve">Фактор </w:t>
            </w:r>
            <w:r>
              <w:rPr>
                <w:rFonts w:ascii="Times New Roman" w:hAnsi="Times New Roman" w:cs="Times New Roman"/>
                <w:b/>
                <w:color w:val="auto"/>
              </w:rPr>
              <w:t>8</w:t>
            </w:r>
            <w:r w:rsidRPr="003F1E39">
              <w:rPr>
                <w:rFonts w:ascii="Times New Roman" w:hAnsi="Times New Roman" w:cs="Times New Roman"/>
                <w:b/>
                <w:color w:val="auto"/>
              </w:rPr>
              <w:t>.</w:t>
            </w:r>
            <w:r>
              <w:rPr>
                <w:rFonts w:ascii="Times New Roman" w:hAnsi="Times New Roman" w:cs="Times New Roman"/>
                <w:b/>
                <w:color w:val="auto"/>
              </w:rPr>
              <w:t xml:space="preserve"> </w:t>
            </w:r>
            <w:r>
              <w:rPr>
                <w:rFonts w:ascii="Times New Roman" w:hAnsi="Times New Roman" w:cs="Times New Roman"/>
                <w:color w:val="auto"/>
              </w:rPr>
              <w:t>Наличие фактов приостановления деятельности члена СРО в качестве меры административного наказания</w:t>
            </w:r>
          </w:p>
        </w:tc>
        <w:tc>
          <w:tcPr>
            <w:tcW w:w="2125" w:type="dxa"/>
          </w:tcPr>
          <w:p w:rsidR="00C8694F" w:rsidRPr="00564CCC" w:rsidRDefault="00C8694F" w:rsidP="00C8694F">
            <w:pPr>
              <w:pStyle w:val="1"/>
              <w:rPr>
                <w:rFonts w:ascii="Times New Roman" w:hAnsi="Times New Roman" w:cs="Times New Roman"/>
                <w:color w:val="auto"/>
              </w:rPr>
            </w:pPr>
            <w:r w:rsidRPr="00564CCC">
              <w:rPr>
                <w:rFonts w:ascii="Times New Roman" w:hAnsi="Times New Roman" w:cs="Times New Roman"/>
                <w:color w:val="auto"/>
              </w:rPr>
              <w:t>Очень низкая</w:t>
            </w:r>
          </w:p>
        </w:tc>
        <w:tc>
          <w:tcPr>
            <w:tcW w:w="1561" w:type="dxa"/>
          </w:tcPr>
          <w:p w:rsidR="00C8694F" w:rsidRPr="00564CCC" w:rsidRDefault="00C8694F" w:rsidP="00C8694F">
            <w:pPr>
              <w:pStyle w:val="1"/>
              <w:jc w:val="center"/>
              <w:rPr>
                <w:rFonts w:ascii="Times New Roman" w:hAnsi="Times New Roman" w:cs="Times New Roman"/>
                <w:color w:val="auto"/>
              </w:rPr>
            </w:pPr>
            <w:r w:rsidRPr="00564CCC">
              <w:rPr>
                <w:rFonts w:ascii="Times New Roman" w:hAnsi="Times New Roman" w:cs="Times New Roman"/>
                <w:color w:val="auto"/>
              </w:rPr>
              <w:t>1</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 xml:space="preserve">0 </w:t>
            </w:r>
          </w:p>
        </w:tc>
      </w:tr>
      <w:tr w:rsidR="00C8694F" w:rsidTr="00C8694F">
        <w:trPr>
          <w:trHeight w:val="124"/>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sidRPr="00564CCC">
              <w:rPr>
                <w:rFonts w:ascii="Times New Roman" w:hAnsi="Times New Roman" w:cs="Times New Roman"/>
                <w:color w:val="auto"/>
              </w:rPr>
              <w:t>Низкая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2</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2</w:t>
            </w:r>
          </w:p>
        </w:tc>
      </w:tr>
      <w:tr w:rsidR="00C8694F" w:rsidTr="00C8694F">
        <w:trPr>
          <w:trHeight w:val="152"/>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 xml:space="preserve">Средняя </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3</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4</w:t>
            </w:r>
          </w:p>
        </w:tc>
      </w:tr>
      <w:tr w:rsidR="00C8694F" w:rsidTr="00C8694F">
        <w:trPr>
          <w:trHeight w:val="152"/>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Высокая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4</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6</w:t>
            </w:r>
          </w:p>
        </w:tc>
      </w:tr>
      <w:tr w:rsidR="00C8694F" w:rsidTr="00C8694F">
        <w:trPr>
          <w:trHeight w:val="124"/>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Очень высокая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5</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8</w:t>
            </w:r>
          </w:p>
        </w:tc>
      </w:tr>
      <w:tr w:rsidR="00C8694F" w:rsidTr="00564CCC">
        <w:trPr>
          <w:trHeight w:val="138"/>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Чрезвычайно высокая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6</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9 и более</w:t>
            </w:r>
          </w:p>
        </w:tc>
      </w:tr>
      <w:tr w:rsidR="00C8694F" w:rsidTr="00C8694F">
        <w:trPr>
          <w:trHeight w:val="125"/>
        </w:trPr>
        <w:tc>
          <w:tcPr>
            <w:tcW w:w="2943" w:type="dxa"/>
            <w:vMerge w:val="restart"/>
          </w:tcPr>
          <w:p w:rsidR="00C8694F" w:rsidRPr="003F1E39" w:rsidRDefault="00C8694F" w:rsidP="00C8694F">
            <w:pPr>
              <w:pStyle w:val="1"/>
              <w:jc w:val="both"/>
              <w:rPr>
                <w:rFonts w:ascii="Times New Roman" w:hAnsi="Times New Roman" w:cs="Times New Roman"/>
                <w:b/>
                <w:color w:val="auto"/>
              </w:rPr>
            </w:pPr>
            <w:r w:rsidRPr="003F1E39">
              <w:rPr>
                <w:rFonts w:ascii="Times New Roman" w:hAnsi="Times New Roman" w:cs="Times New Roman"/>
                <w:b/>
                <w:color w:val="auto"/>
              </w:rPr>
              <w:t xml:space="preserve">Фактор </w:t>
            </w:r>
            <w:r>
              <w:rPr>
                <w:rFonts w:ascii="Times New Roman" w:hAnsi="Times New Roman" w:cs="Times New Roman"/>
                <w:b/>
                <w:color w:val="auto"/>
              </w:rPr>
              <w:t>9</w:t>
            </w:r>
            <w:r w:rsidRPr="003F1E39">
              <w:rPr>
                <w:rFonts w:ascii="Times New Roman" w:hAnsi="Times New Roman" w:cs="Times New Roman"/>
                <w:b/>
                <w:color w:val="auto"/>
              </w:rPr>
              <w:t>.</w:t>
            </w:r>
            <w:r>
              <w:rPr>
                <w:rFonts w:ascii="Times New Roman" w:hAnsi="Times New Roman" w:cs="Times New Roman"/>
                <w:b/>
                <w:color w:val="auto"/>
              </w:rPr>
              <w:t xml:space="preserve"> </w:t>
            </w:r>
            <w:r>
              <w:rPr>
                <w:rFonts w:ascii="Times New Roman" w:hAnsi="Times New Roman" w:cs="Times New Roman"/>
                <w:color w:val="auto"/>
              </w:rPr>
              <w:t xml:space="preserve">Наличие фактов несчастных случае на производстве и авария х, произошедших по вине члена СРО и связанных с </w:t>
            </w:r>
            <w:r>
              <w:rPr>
                <w:rFonts w:ascii="Times New Roman" w:hAnsi="Times New Roman" w:cs="Times New Roman"/>
                <w:color w:val="auto"/>
              </w:rPr>
              <w:lastRenderedPageBreak/>
              <w:t>нарушениями при выполнении работ</w:t>
            </w:r>
          </w:p>
        </w:tc>
        <w:tc>
          <w:tcPr>
            <w:tcW w:w="2125" w:type="dxa"/>
          </w:tcPr>
          <w:p w:rsidR="00C8694F" w:rsidRPr="00564CCC" w:rsidRDefault="00C8694F" w:rsidP="00C8694F">
            <w:pPr>
              <w:pStyle w:val="1"/>
              <w:rPr>
                <w:rFonts w:ascii="Times New Roman" w:hAnsi="Times New Roman" w:cs="Times New Roman"/>
                <w:color w:val="auto"/>
              </w:rPr>
            </w:pPr>
            <w:r w:rsidRPr="00564CCC">
              <w:rPr>
                <w:rFonts w:ascii="Times New Roman" w:hAnsi="Times New Roman" w:cs="Times New Roman"/>
                <w:color w:val="auto"/>
              </w:rPr>
              <w:lastRenderedPageBreak/>
              <w:t>Очень низкая</w:t>
            </w:r>
          </w:p>
        </w:tc>
        <w:tc>
          <w:tcPr>
            <w:tcW w:w="1561" w:type="dxa"/>
          </w:tcPr>
          <w:p w:rsidR="00C8694F" w:rsidRPr="00564CCC" w:rsidRDefault="00C8694F" w:rsidP="00C8694F">
            <w:pPr>
              <w:pStyle w:val="1"/>
              <w:jc w:val="center"/>
              <w:rPr>
                <w:rFonts w:ascii="Times New Roman" w:hAnsi="Times New Roman" w:cs="Times New Roman"/>
                <w:color w:val="auto"/>
              </w:rPr>
            </w:pPr>
            <w:r w:rsidRPr="00564CCC">
              <w:rPr>
                <w:rFonts w:ascii="Times New Roman" w:hAnsi="Times New Roman" w:cs="Times New Roman"/>
                <w:color w:val="auto"/>
              </w:rPr>
              <w:t>1</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 xml:space="preserve">0 </w:t>
            </w:r>
          </w:p>
        </w:tc>
      </w:tr>
      <w:tr w:rsidR="00C8694F" w:rsidTr="00C8694F">
        <w:trPr>
          <w:trHeight w:val="166"/>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sidRPr="00564CCC">
              <w:rPr>
                <w:rFonts w:ascii="Times New Roman" w:hAnsi="Times New Roman" w:cs="Times New Roman"/>
                <w:color w:val="auto"/>
              </w:rPr>
              <w:t>Низкая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2</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2</w:t>
            </w:r>
          </w:p>
        </w:tc>
      </w:tr>
      <w:tr w:rsidR="00C8694F" w:rsidTr="00C8694F">
        <w:trPr>
          <w:trHeight w:val="180"/>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 xml:space="preserve">Средняя </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3</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4</w:t>
            </w:r>
          </w:p>
        </w:tc>
      </w:tr>
      <w:tr w:rsidR="00C8694F" w:rsidTr="00C8694F">
        <w:trPr>
          <w:trHeight w:val="138"/>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Высокая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4</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6</w:t>
            </w:r>
          </w:p>
        </w:tc>
      </w:tr>
      <w:tr w:rsidR="00C8694F" w:rsidTr="00C8694F">
        <w:trPr>
          <w:trHeight w:val="124"/>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Очень высокая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5</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8</w:t>
            </w:r>
          </w:p>
        </w:tc>
      </w:tr>
      <w:tr w:rsidR="00C8694F" w:rsidTr="00564CCC">
        <w:trPr>
          <w:trHeight w:val="138"/>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Чрезвычайно высокая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6</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9 и более</w:t>
            </w:r>
          </w:p>
        </w:tc>
      </w:tr>
      <w:tr w:rsidR="00C8694F" w:rsidTr="00C8694F">
        <w:trPr>
          <w:trHeight w:val="138"/>
        </w:trPr>
        <w:tc>
          <w:tcPr>
            <w:tcW w:w="2943" w:type="dxa"/>
            <w:vMerge w:val="restart"/>
          </w:tcPr>
          <w:p w:rsidR="00C8694F" w:rsidRPr="003F1E39" w:rsidRDefault="00C8694F" w:rsidP="00564CCC">
            <w:pPr>
              <w:pStyle w:val="1"/>
              <w:jc w:val="both"/>
              <w:rPr>
                <w:rFonts w:ascii="Times New Roman" w:hAnsi="Times New Roman" w:cs="Times New Roman"/>
                <w:b/>
                <w:color w:val="auto"/>
              </w:rPr>
            </w:pPr>
            <w:r w:rsidRPr="003F1E39">
              <w:rPr>
                <w:rFonts w:ascii="Times New Roman" w:hAnsi="Times New Roman" w:cs="Times New Roman"/>
                <w:b/>
                <w:color w:val="auto"/>
              </w:rPr>
              <w:lastRenderedPageBreak/>
              <w:t>Фактор 1</w:t>
            </w:r>
            <w:r>
              <w:rPr>
                <w:rFonts w:ascii="Times New Roman" w:hAnsi="Times New Roman" w:cs="Times New Roman"/>
                <w:b/>
                <w:color w:val="auto"/>
              </w:rPr>
              <w:t>0</w:t>
            </w:r>
            <w:r w:rsidRPr="003F1E39">
              <w:rPr>
                <w:rFonts w:ascii="Times New Roman" w:hAnsi="Times New Roman" w:cs="Times New Roman"/>
                <w:b/>
                <w:color w:val="auto"/>
              </w:rPr>
              <w:t>.</w:t>
            </w:r>
            <w:r>
              <w:rPr>
                <w:rFonts w:ascii="Times New Roman" w:hAnsi="Times New Roman" w:cs="Times New Roman"/>
                <w:color w:val="auto"/>
              </w:rPr>
              <w:t xml:space="preserve"> Наличие фактов находящихся в производстве судов исков к члену СРО о возмещении вреда (уще</w:t>
            </w:r>
            <w:r w:rsidR="001F6097">
              <w:rPr>
                <w:rFonts w:ascii="Times New Roman" w:hAnsi="Times New Roman" w:cs="Times New Roman"/>
                <w:color w:val="auto"/>
              </w:rPr>
              <w:t>рба</w:t>
            </w:r>
            <w:r>
              <w:rPr>
                <w:rFonts w:ascii="Times New Roman" w:hAnsi="Times New Roman" w:cs="Times New Roman"/>
                <w:color w:val="auto"/>
              </w:rPr>
              <w:t>)</w:t>
            </w:r>
            <w:r w:rsidR="001F6097">
              <w:rPr>
                <w:rFonts w:ascii="Times New Roman" w:hAnsi="Times New Roman" w:cs="Times New Roman"/>
                <w:color w:val="auto"/>
              </w:rPr>
              <w:t xml:space="preserve">, связанного с недостатками выполненных работ и (или) вступивших в силу судебных решениях, согласно которым установлена вина члена в нанесении вреда (ущерба), связанного с недостатками выполненных работ </w:t>
            </w:r>
          </w:p>
        </w:tc>
        <w:tc>
          <w:tcPr>
            <w:tcW w:w="2125" w:type="dxa"/>
          </w:tcPr>
          <w:p w:rsidR="00C8694F" w:rsidRPr="00564CCC" w:rsidRDefault="00C8694F" w:rsidP="00C8694F">
            <w:pPr>
              <w:pStyle w:val="1"/>
              <w:rPr>
                <w:rFonts w:ascii="Times New Roman" w:hAnsi="Times New Roman" w:cs="Times New Roman"/>
                <w:color w:val="auto"/>
              </w:rPr>
            </w:pPr>
            <w:r w:rsidRPr="00564CCC">
              <w:rPr>
                <w:rFonts w:ascii="Times New Roman" w:hAnsi="Times New Roman" w:cs="Times New Roman"/>
                <w:color w:val="auto"/>
              </w:rPr>
              <w:t>Очень низкая</w:t>
            </w:r>
          </w:p>
        </w:tc>
        <w:tc>
          <w:tcPr>
            <w:tcW w:w="1561" w:type="dxa"/>
          </w:tcPr>
          <w:p w:rsidR="00C8694F" w:rsidRPr="00564CCC" w:rsidRDefault="00C8694F" w:rsidP="00C8694F">
            <w:pPr>
              <w:pStyle w:val="1"/>
              <w:jc w:val="center"/>
              <w:rPr>
                <w:rFonts w:ascii="Times New Roman" w:hAnsi="Times New Roman" w:cs="Times New Roman"/>
                <w:color w:val="auto"/>
              </w:rPr>
            </w:pPr>
            <w:r w:rsidRPr="00564CCC">
              <w:rPr>
                <w:rFonts w:ascii="Times New Roman" w:hAnsi="Times New Roman" w:cs="Times New Roman"/>
                <w:color w:val="auto"/>
              </w:rPr>
              <w:t>1</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 xml:space="preserve">0 </w:t>
            </w:r>
          </w:p>
        </w:tc>
      </w:tr>
      <w:tr w:rsidR="00C8694F" w:rsidTr="00C8694F">
        <w:trPr>
          <w:trHeight w:val="125"/>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sidRPr="00564CCC">
              <w:rPr>
                <w:rFonts w:ascii="Times New Roman" w:hAnsi="Times New Roman" w:cs="Times New Roman"/>
                <w:color w:val="auto"/>
              </w:rPr>
              <w:t>Низкая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2</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2</w:t>
            </w:r>
          </w:p>
        </w:tc>
      </w:tr>
      <w:tr w:rsidR="00C8694F" w:rsidTr="00C8694F">
        <w:trPr>
          <w:trHeight w:val="97"/>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 xml:space="preserve">Средняя </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3</w:t>
            </w:r>
          </w:p>
        </w:tc>
        <w:tc>
          <w:tcPr>
            <w:tcW w:w="3508" w:type="dxa"/>
            <w:vMerge w:val="restart"/>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4</w:t>
            </w:r>
          </w:p>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6</w:t>
            </w:r>
          </w:p>
        </w:tc>
      </w:tr>
      <w:tr w:rsidR="00C8694F" w:rsidTr="00C8694F">
        <w:trPr>
          <w:trHeight w:val="152"/>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Default="00C8694F" w:rsidP="00564CCC">
            <w:pPr>
              <w:pStyle w:val="1"/>
              <w:rPr>
                <w:rFonts w:ascii="Times New Roman" w:hAnsi="Times New Roman" w:cs="Times New Roman"/>
                <w:color w:val="auto"/>
                <w:sz w:val="24"/>
                <w:szCs w:val="24"/>
              </w:rPr>
            </w:pPr>
            <w:r>
              <w:rPr>
                <w:rFonts w:ascii="Times New Roman" w:hAnsi="Times New Roman" w:cs="Times New Roman"/>
                <w:color w:val="auto"/>
              </w:rPr>
              <w:t>Высокая</w:t>
            </w:r>
          </w:p>
        </w:tc>
        <w:tc>
          <w:tcPr>
            <w:tcW w:w="1561" w:type="dxa"/>
          </w:tcPr>
          <w:p w:rsidR="00C8694F" w:rsidRDefault="00C8694F" w:rsidP="00564CCC">
            <w:pPr>
              <w:pStyle w:val="1"/>
              <w:jc w:val="center"/>
              <w:rPr>
                <w:rFonts w:ascii="Times New Roman" w:hAnsi="Times New Roman" w:cs="Times New Roman"/>
                <w:color w:val="auto"/>
                <w:sz w:val="24"/>
                <w:szCs w:val="24"/>
              </w:rPr>
            </w:pPr>
            <w:r>
              <w:rPr>
                <w:rFonts w:ascii="Times New Roman" w:hAnsi="Times New Roman" w:cs="Times New Roman"/>
                <w:color w:val="auto"/>
              </w:rPr>
              <w:t>4</w:t>
            </w:r>
          </w:p>
        </w:tc>
        <w:tc>
          <w:tcPr>
            <w:tcW w:w="3508" w:type="dxa"/>
            <w:vMerge/>
          </w:tcPr>
          <w:p w:rsidR="00C8694F" w:rsidRDefault="00C8694F" w:rsidP="00564CCC">
            <w:pPr>
              <w:pStyle w:val="1"/>
              <w:jc w:val="both"/>
              <w:rPr>
                <w:rFonts w:ascii="Times New Roman" w:hAnsi="Times New Roman" w:cs="Times New Roman"/>
                <w:color w:val="auto"/>
                <w:sz w:val="24"/>
                <w:szCs w:val="24"/>
              </w:rPr>
            </w:pPr>
          </w:p>
        </w:tc>
      </w:tr>
      <w:tr w:rsidR="00C8694F" w:rsidTr="00C8694F">
        <w:trPr>
          <w:trHeight w:val="125"/>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Очень высокая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5</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Не более 8</w:t>
            </w:r>
          </w:p>
        </w:tc>
      </w:tr>
      <w:tr w:rsidR="00C8694F" w:rsidTr="00564CCC">
        <w:trPr>
          <w:trHeight w:val="125"/>
        </w:trPr>
        <w:tc>
          <w:tcPr>
            <w:tcW w:w="2943" w:type="dxa"/>
            <w:vMerge/>
          </w:tcPr>
          <w:p w:rsidR="00C8694F" w:rsidRPr="003F1E39" w:rsidRDefault="00C8694F" w:rsidP="00564CCC">
            <w:pPr>
              <w:pStyle w:val="1"/>
              <w:jc w:val="both"/>
              <w:rPr>
                <w:rFonts w:ascii="Times New Roman" w:hAnsi="Times New Roman" w:cs="Times New Roman"/>
                <w:b/>
                <w:color w:val="auto"/>
              </w:rPr>
            </w:pPr>
          </w:p>
        </w:tc>
        <w:tc>
          <w:tcPr>
            <w:tcW w:w="2125" w:type="dxa"/>
          </w:tcPr>
          <w:p w:rsidR="00C8694F" w:rsidRPr="00564CCC" w:rsidRDefault="00C8694F" w:rsidP="00C8694F">
            <w:pPr>
              <w:pStyle w:val="1"/>
              <w:rPr>
                <w:rFonts w:ascii="Times New Roman" w:hAnsi="Times New Roman" w:cs="Times New Roman"/>
                <w:color w:val="auto"/>
              </w:rPr>
            </w:pPr>
            <w:r>
              <w:rPr>
                <w:rFonts w:ascii="Times New Roman" w:hAnsi="Times New Roman" w:cs="Times New Roman"/>
                <w:color w:val="auto"/>
              </w:rPr>
              <w:t>Чрезвычайно высокая</w:t>
            </w:r>
          </w:p>
        </w:tc>
        <w:tc>
          <w:tcPr>
            <w:tcW w:w="1561" w:type="dxa"/>
          </w:tcPr>
          <w:p w:rsidR="00C8694F" w:rsidRPr="00564CCC" w:rsidRDefault="00C8694F" w:rsidP="00C8694F">
            <w:pPr>
              <w:pStyle w:val="1"/>
              <w:jc w:val="center"/>
              <w:rPr>
                <w:rFonts w:ascii="Times New Roman" w:hAnsi="Times New Roman" w:cs="Times New Roman"/>
                <w:color w:val="auto"/>
              </w:rPr>
            </w:pPr>
            <w:r>
              <w:rPr>
                <w:rFonts w:ascii="Times New Roman" w:hAnsi="Times New Roman" w:cs="Times New Roman"/>
                <w:color w:val="auto"/>
              </w:rPr>
              <w:t>6</w:t>
            </w:r>
          </w:p>
        </w:tc>
        <w:tc>
          <w:tcPr>
            <w:tcW w:w="3508" w:type="dxa"/>
          </w:tcPr>
          <w:p w:rsidR="00C8694F" w:rsidRPr="00564CCC" w:rsidRDefault="00C8694F" w:rsidP="00C8694F">
            <w:pPr>
              <w:pStyle w:val="1"/>
              <w:jc w:val="both"/>
              <w:rPr>
                <w:rFonts w:ascii="Times New Roman" w:hAnsi="Times New Roman" w:cs="Times New Roman"/>
                <w:color w:val="auto"/>
              </w:rPr>
            </w:pPr>
            <w:r>
              <w:rPr>
                <w:rFonts w:ascii="Times New Roman" w:hAnsi="Times New Roman" w:cs="Times New Roman"/>
                <w:color w:val="auto"/>
              </w:rPr>
              <w:t>9 и более</w:t>
            </w:r>
          </w:p>
        </w:tc>
      </w:tr>
    </w:tbl>
    <w:p w:rsidR="00564CCC" w:rsidRPr="00564CCC" w:rsidRDefault="007A1688" w:rsidP="00564CC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324230">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r w:rsidR="00324230">
        <w:rPr>
          <w:rFonts w:ascii="Times New Roman" w:eastAsia="Times New Roman" w:hAnsi="Times New Roman"/>
          <w:sz w:val="24"/>
          <w:szCs w:val="24"/>
          <w:lang w:eastAsia="ru-RU"/>
        </w:rPr>
        <w:t xml:space="preserve"> </w:t>
      </w:r>
      <w:r w:rsidR="00564CCC" w:rsidRPr="00564CCC">
        <w:rPr>
          <w:rFonts w:ascii="Times New Roman" w:eastAsia="Times New Roman" w:hAnsi="Times New Roman"/>
          <w:sz w:val="24"/>
          <w:szCs w:val="24"/>
          <w:lang w:eastAsia="ru-RU"/>
        </w:rPr>
        <w:t xml:space="preserve">Показатель вероятности несоблюдения обязательных требований выражается числовым значением и определяется как средняя величина фактических </w:t>
      </w:r>
      <w:proofErr w:type="gramStart"/>
      <w:r w:rsidR="00564CCC" w:rsidRPr="00564CCC">
        <w:rPr>
          <w:rFonts w:ascii="Times New Roman" w:eastAsia="Times New Roman" w:hAnsi="Times New Roman"/>
          <w:sz w:val="24"/>
          <w:szCs w:val="24"/>
          <w:lang w:eastAsia="ru-RU"/>
        </w:rPr>
        <w:t>значений вероятности реализации факторов риска</w:t>
      </w:r>
      <w:proofErr w:type="gramEnd"/>
      <w:r w:rsidR="00564CCC" w:rsidRPr="00564CCC">
        <w:rPr>
          <w:rFonts w:ascii="Times New Roman" w:eastAsia="Times New Roman" w:hAnsi="Times New Roman"/>
          <w:sz w:val="24"/>
          <w:szCs w:val="24"/>
          <w:lang w:eastAsia="ru-RU"/>
        </w:rPr>
        <w:t>.</w:t>
      </w:r>
      <w:r w:rsidR="00564CCC" w:rsidRPr="00564CCC">
        <w:rPr>
          <w:rFonts w:ascii="Arial" w:eastAsia="Times New Roman" w:hAnsi="Arial" w:cs="Arial"/>
          <w:lang w:eastAsia="ru-RU"/>
        </w:rPr>
        <w:t xml:space="preserve"> </w:t>
      </w:r>
      <w:r w:rsidR="00564CCC" w:rsidRPr="00564CCC">
        <w:rPr>
          <w:rFonts w:ascii="Times New Roman" w:eastAsia="Times New Roman" w:hAnsi="Times New Roman"/>
          <w:sz w:val="24"/>
          <w:szCs w:val="24"/>
          <w:lang w:eastAsia="ru-RU"/>
        </w:rPr>
        <w:t>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rsidR="00564CCC" w:rsidRPr="00564CCC" w:rsidRDefault="007A1688" w:rsidP="00564CC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324230">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r w:rsidR="00324230">
        <w:rPr>
          <w:rFonts w:ascii="Times New Roman" w:eastAsia="Times New Roman" w:hAnsi="Times New Roman"/>
          <w:sz w:val="24"/>
          <w:szCs w:val="24"/>
          <w:lang w:eastAsia="ru-RU"/>
        </w:rPr>
        <w:t xml:space="preserve"> </w:t>
      </w:r>
      <w:r w:rsidR="00564CCC" w:rsidRPr="00564CCC">
        <w:rPr>
          <w:rFonts w:ascii="Times New Roman" w:eastAsia="Times New Roman" w:hAnsi="Times New Roman"/>
          <w:sz w:val="24"/>
          <w:szCs w:val="24"/>
          <w:lang w:eastAsia="ru-RU"/>
        </w:rPr>
        <w:t xml:space="preserve">Определение итогового результата расчета значений показателей </w:t>
      </w:r>
      <w:proofErr w:type="gramStart"/>
      <w:r w:rsidR="00564CCC" w:rsidRPr="00564CCC">
        <w:rPr>
          <w:rFonts w:ascii="Times New Roman" w:eastAsia="Times New Roman" w:hAnsi="Times New Roman"/>
          <w:sz w:val="24"/>
          <w:szCs w:val="24"/>
          <w:lang w:eastAsia="ru-RU"/>
        </w:rPr>
        <w:t>риск-ориентированного</w:t>
      </w:r>
      <w:proofErr w:type="gramEnd"/>
      <w:r w:rsidR="00564CCC" w:rsidRPr="00564CCC">
        <w:rPr>
          <w:rFonts w:ascii="Times New Roman" w:eastAsia="Times New Roman" w:hAnsi="Times New Roman"/>
          <w:sz w:val="24"/>
          <w:szCs w:val="24"/>
          <w:lang w:eastAsia="ru-RU"/>
        </w:rPr>
        <w:t xml:space="preserve"> подхода осуществляется без округления до целого.</w:t>
      </w:r>
    </w:p>
    <w:p w:rsidR="00564CCC" w:rsidRPr="00564CCC" w:rsidRDefault="007A1688" w:rsidP="00564CCC">
      <w:pPr>
        <w:spacing w:after="0" w:line="240" w:lineRule="auto"/>
        <w:ind w:firstLine="709"/>
        <w:jc w:val="both"/>
        <w:rPr>
          <w:rFonts w:ascii="Arial" w:eastAsia="Times New Roman" w:hAnsi="Arial" w:cs="Arial"/>
          <w:lang w:eastAsia="ru-RU"/>
        </w:rPr>
      </w:pPr>
      <w:r>
        <w:rPr>
          <w:rFonts w:ascii="Times New Roman" w:eastAsia="Times New Roman" w:hAnsi="Times New Roman"/>
          <w:sz w:val="24"/>
          <w:szCs w:val="24"/>
          <w:lang w:eastAsia="ru-RU"/>
        </w:rPr>
        <w:t>2.</w:t>
      </w:r>
      <w:r w:rsidR="00324230">
        <w:rPr>
          <w:rFonts w:ascii="Times New Roman" w:eastAsia="Times New Roman" w:hAnsi="Times New Roman"/>
          <w:sz w:val="24"/>
          <w:szCs w:val="24"/>
          <w:lang w:eastAsia="ru-RU"/>
        </w:rPr>
        <w:t>9.</w:t>
      </w:r>
      <w:r>
        <w:rPr>
          <w:rFonts w:ascii="Times New Roman" w:eastAsia="Times New Roman" w:hAnsi="Times New Roman"/>
          <w:sz w:val="24"/>
          <w:szCs w:val="24"/>
          <w:lang w:eastAsia="ru-RU"/>
        </w:rPr>
        <w:t>11.</w:t>
      </w:r>
      <w:r w:rsidR="00324230">
        <w:rPr>
          <w:rFonts w:ascii="Times New Roman" w:eastAsia="Times New Roman" w:hAnsi="Times New Roman"/>
          <w:sz w:val="24"/>
          <w:szCs w:val="24"/>
          <w:lang w:eastAsia="ru-RU"/>
        </w:rPr>
        <w:t xml:space="preserve"> </w:t>
      </w:r>
      <w:r w:rsidR="00564CCC" w:rsidRPr="00564CCC">
        <w:rPr>
          <w:rFonts w:ascii="Times New Roman" w:eastAsia="Times New Roman" w:hAnsi="Times New Roman"/>
          <w:sz w:val="24"/>
          <w:szCs w:val="24"/>
          <w:lang w:eastAsia="ru-RU"/>
        </w:rPr>
        <w:t xml:space="preserve">Союз вправе в зависимости от рассчитанных показателей </w:t>
      </w:r>
      <w:proofErr w:type="gramStart"/>
      <w:r w:rsidR="00564CCC" w:rsidRPr="00564CCC">
        <w:rPr>
          <w:rFonts w:ascii="Times New Roman" w:eastAsia="Times New Roman" w:hAnsi="Times New Roman"/>
          <w:sz w:val="24"/>
          <w:szCs w:val="24"/>
          <w:lang w:eastAsia="ru-RU"/>
        </w:rPr>
        <w:t>риск-ориентированного</w:t>
      </w:r>
      <w:proofErr w:type="gramEnd"/>
      <w:r w:rsidR="00564CCC" w:rsidRPr="00564CCC">
        <w:rPr>
          <w:rFonts w:ascii="Times New Roman" w:eastAsia="Times New Roman" w:hAnsi="Times New Roman"/>
          <w:sz w:val="24"/>
          <w:szCs w:val="24"/>
          <w:lang w:eastAsia="ru-RU"/>
        </w:rPr>
        <w:t xml:space="preserve"> подхода принять решение о форме, периодичности и других особенностях проведения проверок в рамках требований настоящих Правил.</w:t>
      </w:r>
    </w:p>
    <w:p w:rsidR="00991FF0" w:rsidRDefault="007A1688" w:rsidP="00564CCC">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2.9</w:t>
      </w:r>
      <w:r w:rsidR="00324230">
        <w:rPr>
          <w:rFonts w:ascii="Times New Roman" w:eastAsia="Times New Roman" w:hAnsi="Times New Roman"/>
          <w:sz w:val="24"/>
          <w:szCs w:val="24"/>
          <w:lang w:eastAsia="ru-RU"/>
        </w:rPr>
        <w:t>.</w:t>
      </w:r>
      <w:r>
        <w:rPr>
          <w:rFonts w:ascii="Times New Roman" w:eastAsia="Times New Roman" w:hAnsi="Times New Roman"/>
          <w:sz w:val="24"/>
          <w:szCs w:val="24"/>
          <w:lang w:eastAsia="ru-RU"/>
        </w:rPr>
        <w:t>12.</w:t>
      </w:r>
      <w:r w:rsidR="00324230">
        <w:rPr>
          <w:rFonts w:ascii="Times New Roman" w:eastAsia="Times New Roman" w:hAnsi="Times New Roman"/>
          <w:sz w:val="24"/>
          <w:szCs w:val="24"/>
          <w:lang w:eastAsia="ru-RU"/>
        </w:rPr>
        <w:t xml:space="preserve"> </w:t>
      </w:r>
      <w:r w:rsidR="00564CCC" w:rsidRPr="00564CCC">
        <w:rPr>
          <w:rFonts w:ascii="Times New Roman" w:eastAsia="Times New Roman" w:hAnsi="Times New Roman"/>
          <w:sz w:val="24"/>
          <w:szCs w:val="24"/>
          <w:lang w:eastAsia="ru-RU"/>
        </w:rPr>
        <w:t>Так как не всегда имеются первичные данные и информация об объекте контроля, Союзом  планируются проверки таких объектов в форме выездной проверки, проводимой не реже чем один раз в год.</w:t>
      </w:r>
    </w:p>
    <w:p w:rsidR="007F1A32" w:rsidRPr="00B97971" w:rsidRDefault="007A1688" w:rsidP="00564CCC">
      <w:pPr>
        <w:pStyle w:val="1"/>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2.</w:t>
      </w:r>
      <w:r w:rsidR="00324230">
        <w:rPr>
          <w:rFonts w:ascii="Times New Roman" w:hAnsi="Times New Roman" w:cs="Times New Roman"/>
          <w:color w:val="auto"/>
          <w:sz w:val="24"/>
          <w:szCs w:val="24"/>
        </w:rPr>
        <w:t>1</w:t>
      </w:r>
      <w:r>
        <w:rPr>
          <w:rFonts w:ascii="Times New Roman" w:hAnsi="Times New Roman" w:cs="Times New Roman"/>
          <w:color w:val="auto"/>
          <w:sz w:val="24"/>
          <w:szCs w:val="24"/>
        </w:rPr>
        <w:t>0</w:t>
      </w:r>
      <w:r w:rsidR="003F1E39">
        <w:rPr>
          <w:rFonts w:ascii="Times New Roman" w:hAnsi="Times New Roman" w:cs="Times New Roman"/>
          <w:color w:val="auto"/>
          <w:sz w:val="24"/>
          <w:szCs w:val="24"/>
        </w:rPr>
        <w:t xml:space="preserve">. </w:t>
      </w:r>
      <w:r w:rsidR="007F1A32" w:rsidRPr="00B97971">
        <w:rPr>
          <w:rFonts w:ascii="Times New Roman" w:hAnsi="Times New Roman" w:cs="Times New Roman"/>
          <w:color w:val="auto"/>
          <w:sz w:val="24"/>
          <w:szCs w:val="24"/>
        </w:rPr>
        <w:t xml:space="preserve">Основаниями для проведения внеплановой проверки члена Союза, с учетом установленного настоящими Правилами контроля предмета контроля, являются: </w:t>
      </w:r>
    </w:p>
    <w:p w:rsidR="007F1A32" w:rsidRDefault="007F1A32" w:rsidP="007F1A32">
      <w:pPr>
        <w:pStyle w:val="1"/>
        <w:numPr>
          <w:ilvl w:val="0"/>
          <w:numId w:val="5"/>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поступившее в Союз обращение, в том числе жалоба, в отношении действий (бездействия) члена Союза;</w:t>
      </w:r>
    </w:p>
    <w:p w:rsidR="00AF7FF6" w:rsidRPr="0026076C" w:rsidRDefault="00AF7FF6" w:rsidP="00AF7FF6">
      <w:pPr>
        <w:pStyle w:val="1"/>
        <w:numPr>
          <w:ilvl w:val="0"/>
          <w:numId w:val="5"/>
        </w:numPr>
        <w:spacing w:line="240" w:lineRule="auto"/>
        <w:ind w:left="1418" w:hanging="851"/>
        <w:jc w:val="both"/>
        <w:rPr>
          <w:rFonts w:ascii="Times New Roman" w:hAnsi="Times New Roman" w:cs="Times New Roman"/>
          <w:color w:val="auto"/>
          <w:sz w:val="24"/>
          <w:szCs w:val="24"/>
        </w:rPr>
      </w:pPr>
      <w:r w:rsidRPr="0026076C">
        <w:rPr>
          <w:rFonts w:ascii="Times New Roman" w:hAnsi="Times New Roman" w:cs="Times New Roman"/>
          <w:color w:val="auto"/>
          <w:sz w:val="24"/>
          <w:szCs w:val="24"/>
        </w:rPr>
        <w:t>получение от члена Союза заявления о внесении изменений в реестровую запись, в том числе и повышение уровня ответственности члена СРО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7F1A32" w:rsidRPr="00B97971" w:rsidRDefault="007F1A32" w:rsidP="007F1A32">
      <w:pPr>
        <w:pStyle w:val="1"/>
        <w:numPr>
          <w:ilvl w:val="0"/>
          <w:numId w:val="5"/>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запрос государственного или третейского суда;</w:t>
      </w:r>
    </w:p>
    <w:p w:rsidR="007F1A32" w:rsidRPr="00B97971" w:rsidRDefault="007F1A32" w:rsidP="007F1A32">
      <w:pPr>
        <w:pStyle w:val="1"/>
        <w:numPr>
          <w:ilvl w:val="0"/>
          <w:numId w:val="5"/>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запрос Дисциплинарной Комиссии Союза  о применении к членам Союза мер дисциплинарного воздействия;</w:t>
      </w:r>
    </w:p>
    <w:p w:rsidR="007F1A32" w:rsidRPr="00B97971" w:rsidRDefault="007F1A32" w:rsidP="007F1A32">
      <w:pPr>
        <w:pStyle w:val="1"/>
        <w:numPr>
          <w:ilvl w:val="0"/>
          <w:numId w:val="5"/>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обращение членов Совета директоров, исполнительного органа Союза;</w:t>
      </w:r>
    </w:p>
    <w:p w:rsidR="007F1A32" w:rsidRPr="00B97971" w:rsidRDefault="007F1A32" w:rsidP="007F1A32">
      <w:pPr>
        <w:pStyle w:val="1"/>
        <w:numPr>
          <w:ilvl w:val="0"/>
          <w:numId w:val="5"/>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необходимость контроля устранения членом Союза нарушений, выявленных в его деятельности Контрольным Комитетом;</w:t>
      </w:r>
    </w:p>
    <w:p w:rsidR="007F1A32" w:rsidRPr="00B97971" w:rsidRDefault="007F1A32" w:rsidP="007F1A32">
      <w:pPr>
        <w:pStyle w:val="1"/>
        <w:numPr>
          <w:ilvl w:val="0"/>
          <w:numId w:val="5"/>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 xml:space="preserve">поступившие в Союз документы от государственных и муниципальных органов о применении в отношении члена Союза, его должностных лиц или специалистов административной или уголовной ответственности за действия (бездействие), связанные </w:t>
      </w:r>
      <w:proofErr w:type="gramStart"/>
      <w:r w:rsidRPr="00B97971">
        <w:rPr>
          <w:rFonts w:ascii="Times New Roman" w:hAnsi="Times New Roman" w:cs="Times New Roman"/>
          <w:color w:val="auto"/>
          <w:sz w:val="24"/>
          <w:szCs w:val="24"/>
        </w:rPr>
        <w:t>с</w:t>
      </w:r>
      <w:proofErr w:type="gramEnd"/>
      <w:r w:rsidRPr="00B97971">
        <w:rPr>
          <w:rFonts w:ascii="Times New Roman" w:hAnsi="Times New Roman" w:cs="Times New Roman"/>
          <w:color w:val="auto"/>
          <w:sz w:val="24"/>
          <w:szCs w:val="24"/>
        </w:rPr>
        <w:t xml:space="preserve"> строительством, реконструкцией, капитальным ремонтом, сносом;</w:t>
      </w:r>
    </w:p>
    <w:p w:rsidR="007F1A32" w:rsidRPr="00B97971" w:rsidRDefault="007F1A32" w:rsidP="007F1A32">
      <w:pPr>
        <w:pStyle w:val="1"/>
        <w:numPr>
          <w:ilvl w:val="0"/>
          <w:numId w:val="5"/>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опубликование в открытых источниках сведений о причинении членом Союза вреда в результате строительства, реконструкции, капитального ремонта, сноса;</w:t>
      </w:r>
    </w:p>
    <w:p w:rsidR="007F1A32" w:rsidRDefault="007F1A32" w:rsidP="007F1A32">
      <w:pPr>
        <w:pStyle w:val="1"/>
        <w:numPr>
          <w:ilvl w:val="0"/>
          <w:numId w:val="5"/>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опубликование в открытых источниках сведений о неисполнении или ненадлежащем исполнении членом Союза обязательств по договору</w:t>
      </w:r>
      <w:r>
        <w:rPr>
          <w:rFonts w:ascii="Times New Roman" w:hAnsi="Times New Roman" w:cs="Times New Roman"/>
          <w:color w:val="auto"/>
          <w:sz w:val="24"/>
          <w:szCs w:val="24"/>
        </w:rPr>
        <w:t xml:space="preserve"> строительного подряда, </w:t>
      </w:r>
      <w:r>
        <w:rPr>
          <w:rFonts w:ascii="Times New Roman" w:hAnsi="Times New Roman" w:cs="Times New Roman"/>
          <w:color w:val="auto"/>
          <w:sz w:val="24"/>
          <w:szCs w:val="24"/>
        </w:rPr>
        <w:lastRenderedPageBreak/>
        <w:t>договору</w:t>
      </w:r>
      <w:r w:rsidRPr="00B97971">
        <w:rPr>
          <w:rFonts w:ascii="Times New Roman" w:hAnsi="Times New Roman" w:cs="Times New Roman"/>
          <w:color w:val="auto"/>
          <w:sz w:val="24"/>
          <w:szCs w:val="24"/>
        </w:rPr>
        <w:t xml:space="preserve"> подряда на осуществление сноса, заключенном</w:t>
      </w:r>
      <w:r>
        <w:rPr>
          <w:rFonts w:ascii="Times New Roman" w:hAnsi="Times New Roman" w:cs="Times New Roman"/>
          <w:color w:val="auto"/>
          <w:sz w:val="24"/>
          <w:szCs w:val="24"/>
        </w:rPr>
        <w:t>у</w:t>
      </w:r>
      <w:r w:rsidRPr="00B97971">
        <w:rPr>
          <w:rFonts w:ascii="Times New Roman" w:hAnsi="Times New Roman" w:cs="Times New Roman"/>
          <w:color w:val="auto"/>
          <w:sz w:val="24"/>
          <w:szCs w:val="24"/>
        </w:rPr>
        <w:t xml:space="preserve"> с использованием конкурентн</w:t>
      </w:r>
      <w:r w:rsidR="00AF7FF6">
        <w:rPr>
          <w:rFonts w:ascii="Times New Roman" w:hAnsi="Times New Roman" w:cs="Times New Roman"/>
          <w:color w:val="auto"/>
          <w:sz w:val="24"/>
          <w:szCs w:val="24"/>
        </w:rPr>
        <w:t>ых способов заключения договора;</w:t>
      </w:r>
    </w:p>
    <w:p w:rsidR="00AF7FF6" w:rsidRPr="0026076C" w:rsidRDefault="00AF7FF6" w:rsidP="00AF7FF6">
      <w:pPr>
        <w:pStyle w:val="1"/>
        <w:numPr>
          <w:ilvl w:val="0"/>
          <w:numId w:val="5"/>
        </w:numPr>
        <w:spacing w:line="240" w:lineRule="auto"/>
        <w:ind w:left="1418" w:hanging="851"/>
        <w:jc w:val="both"/>
        <w:rPr>
          <w:rFonts w:ascii="Times New Roman" w:hAnsi="Times New Roman" w:cs="Times New Roman"/>
          <w:color w:val="auto"/>
          <w:sz w:val="24"/>
          <w:szCs w:val="24"/>
        </w:rPr>
      </w:pPr>
      <w:r w:rsidRPr="0026076C">
        <w:rPr>
          <w:rFonts w:ascii="Times New Roman" w:hAnsi="Times New Roman" w:cs="Times New Roman"/>
          <w:color w:val="auto"/>
          <w:sz w:val="24"/>
          <w:szCs w:val="24"/>
        </w:rPr>
        <w:t>наличие сомнений в соответствии члена саморегулируемой организации условиям членства на основании финансовой отчетности.</w:t>
      </w:r>
    </w:p>
    <w:p w:rsidR="007F1A32" w:rsidRPr="0026076C" w:rsidRDefault="007A1688" w:rsidP="007A1688">
      <w:pPr>
        <w:pStyle w:val="1"/>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2.11</w:t>
      </w:r>
      <w:r w:rsidR="00324230">
        <w:rPr>
          <w:rFonts w:ascii="Times New Roman" w:hAnsi="Times New Roman" w:cs="Times New Roman"/>
          <w:color w:val="auto"/>
          <w:sz w:val="24"/>
          <w:szCs w:val="24"/>
        </w:rPr>
        <w:t xml:space="preserve">. </w:t>
      </w:r>
      <w:r w:rsidR="007F1A32" w:rsidRPr="0026076C">
        <w:rPr>
          <w:rFonts w:ascii="Times New Roman" w:hAnsi="Times New Roman" w:cs="Times New Roman"/>
          <w:color w:val="auto"/>
          <w:sz w:val="24"/>
          <w:szCs w:val="24"/>
        </w:rPr>
        <w:t>Внутренними документами Союза могут быть установлены дополнительные основания проведения внеплановых проверок деятельности членов Союза.</w:t>
      </w:r>
    </w:p>
    <w:p w:rsidR="007F1A32" w:rsidRPr="0026076C" w:rsidRDefault="007A1688" w:rsidP="007A1688">
      <w:pPr>
        <w:pStyle w:val="1"/>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2.12</w:t>
      </w:r>
      <w:r w:rsidR="00324230">
        <w:rPr>
          <w:rFonts w:ascii="Times New Roman" w:hAnsi="Times New Roman" w:cs="Times New Roman"/>
          <w:color w:val="auto"/>
          <w:sz w:val="24"/>
          <w:szCs w:val="24"/>
        </w:rPr>
        <w:t xml:space="preserve">. </w:t>
      </w:r>
      <w:r w:rsidR="007F1A32" w:rsidRPr="0026076C">
        <w:rPr>
          <w:rFonts w:ascii="Times New Roman" w:hAnsi="Times New Roman" w:cs="Times New Roman"/>
          <w:color w:val="auto"/>
          <w:sz w:val="24"/>
          <w:szCs w:val="24"/>
        </w:rPr>
        <w:t>Проведение плановых и внеплановых проверок осуществляется по распоряжению Руководителя Контрольного Комитета, которое должно быть издано по основаниям, установленным в соответствии с настоящими Правилами контроля. В распоряжении Руководителя Контрольного Комитета указывается наименование проверяемого члена Союза, основание проверки, сроки проведения проверки и состав комиссии, осуществляющей проверку.</w:t>
      </w:r>
    </w:p>
    <w:p w:rsidR="007F1A32" w:rsidRPr="0026076C" w:rsidRDefault="007A1688" w:rsidP="007A1688">
      <w:pPr>
        <w:pStyle w:val="1"/>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2.13</w:t>
      </w:r>
      <w:r w:rsidR="00324230">
        <w:rPr>
          <w:rFonts w:ascii="Times New Roman" w:hAnsi="Times New Roman" w:cs="Times New Roman"/>
          <w:color w:val="auto"/>
          <w:sz w:val="24"/>
          <w:szCs w:val="24"/>
        </w:rPr>
        <w:t xml:space="preserve">. </w:t>
      </w:r>
      <w:r w:rsidR="007F1A32" w:rsidRPr="0026076C">
        <w:rPr>
          <w:rFonts w:ascii="Times New Roman" w:hAnsi="Times New Roman" w:cs="Times New Roman"/>
          <w:color w:val="auto"/>
          <w:sz w:val="24"/>
          <w:szCs w:val="24"/>
        </w:rPr>
        <w:t>Ежегодный план проведения плановых проверок (далее – План проверок) размещается на сайте Союза.</w:t>
      </w:r>
    </w:p>
    <w:p w:rsidR="007F1A32" w:rsidRPr="00B97971" w:rsidRDefault="007A1688" w:rsidP="007A1688">
      <w:pPr>
        <w:pStyle w:val="1"/>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2.14</w:t>
      </w:r>
      <w:r w:rsidR="00324230">
        <w:rPr>
          <w:rFonts w:ascii="Times New Roman" w:hAnsi="Times New Roman" w:cs="Times New Roman"/>
          <w:color w:val="auto"/>
          <w:sz w:val="24"/>
          <w:szCs w:val="24"/>
        </w:rPr>
        <w:t xml:space="preserve">. </w:t>
      </w:r>
      <w:r w:rsidR="007F1A32" w:rsidRPr="00B97971">
        <w:rPr>
          <w:rFonts w:ascii="Times New Roman" w:hAnsi="Times New Roman" w:cs="Times New Roman"/>
          <w:color w:val="auto"/>
          <w:sz w:val="24"/>
          <w:szCs w:val="24"/>
        </w:rPr>
        <w:t>Уведомление о предстоящей внеплановой проверке  доводится  до  проверяемого члена Союза по телефону или адресам, указанным в реестре членов Союза, не менее чем за 1 рабочий день до назначенной даты проверки заказным письмом с уведомлением о вручении, по электронной почте (e-</w:t>
      </w:r>
      <w:proofErr w:type="spellStart"/>
      <w:r w:rsidR="007F1A32" w:rsidRPr="00B97971">
        <w:rPr>
          <w:rFonts w:ascii="Times New Roman" w:hAnsi="Times New Roman" w:cs="Times New Roman"/>
          <w:color w:val="auto"/>
          <w:sz w:val="24"/>
          <w:szCs w:val="24"/>
        </w:rPr>
        <w:t>mail</w:t>
      </w:r>
      <w:proofErr w:type="spellEnd"/>
      <w:r w:rsidR="007F1A32" w:rsidRPr="00B97971">
        <w:rPr>
          <w:rFonts w:ascii="Times New Roman" w:hAnsi="Times New Roman" w:cs="Times New Roman"/>
          <w:color w:val="auto"/>
          <w:sz w:val="24"/>
          <w:szCs w:val="24"/>
        </w:rPr>
        <w:t xml:space="preserve">), по факсу, телеграммой или под роспись. </w:t>
      </w:r>
    </w:p>
    <w:p w:rsidR="007F1A32" w:rsidRPr="00B97971" w:rsidRDefault="007F1A32" w:rsidP="007A1688">
      <w:pPr>
        <w:pStyle w:val="1"/>
        <w:spacing w:line="240" w:lineRule="auto"/>
        <w:ind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Уведомление о  предстоящей плановой проверке доводится  до проверяемого члена Союза по телефону или адресам, указанным в реестре членов Союза, не менее чем за 3 рабочих дня до назначенной даты проверки  телефонограммой, заказным письмом с уведомлением о вручении, по электронной почте (e-</w:t>
      </w:r>
      <w:proofErr w:type="spellStart"/>
      <w:r w:rsidRPr="00B97971">
        <w:rPr>
          <w:rFonts w:ascii="Times New Roman" w:hAnsi="Times New Roman" w:cs="Times New Roman"/>
          <w:color w:val="auto"/>
          <w:sz w:val="24"/>
          <w:szCs w:val="24"/>
        </w:rPr>
        <w:t>mail</w:t>
      </w:r>
      <w:proofErr w:type="spellEnd"/>
      <w:r w:rsidRPr="00B97971">
        <w:rPr>
          <w:rFonts w:ascii="Times New Roman" w:hAnsi="Times New Roman" w:cs="Times New Roman"/>
          <w:color w:val="auto"/>
          <w:sz w:val="24"/>
          <w:szCs w:val="24"/>
        </w:rPr>
        <w:t>), по факсу, телеграммой или под роспись.</w:t>
      </w:r>
    </w:p>
    <w:p w:rsidR="007F1A32" w:rsidRPr="00B97971" w:rsidRDefault="007A1688" w:rsidP="007A1688">
      <w:pPr>
        <w:pStyle w:val="1"/>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2.15</w:t>
      </w:r>
      <w:r w:rsidR="00324230">
        <w:rPr>
          <w:rFonts w:ascii="Times New Roman" w:hAnsi="Times New Roman" w:cs="Times New Roman"/>
          <w:color w:val="auto"/>
          <w:sz w:val="24"/>
          <w:szCs w:val="24"/>
        </w:rPr>
        <w:t xml:space="preserve">. </w:t>
      </w:r>
      <w:r w:rsidR="007F1A32" w:rsidRPr="00B97971">
        <w:rPr>
          <w:rFonts w:ascii="Times New Roman" w:hAnsi="Times New Roman" w:cs="Times New Roman"/>
          <w:color w:val="auto"/>
          <w:sz w:val="24"/>
          <w:szCs w:val="24"/>
        </w:rPr>
        <w:t>Уведомление о предстоящей проверке должно содержать сведения об основании проверки, номере и дате распоряжения Руководителя Контрольного Комитета о проведении проверки, сроках проведения проверки, составе комиссии, осуществляющей проверку, а также запрос о предоставлении информации, необходимой для проведения проверки. В качестве уведомления может быть отправлено распоряжение о предстоящей проверке.</w:t>
      </w:r>
    </w:p>
    <w:p w:rsidR="007F1A32" w:rsidRPr="00B97971" w:rsidRDefault="007A1688" w:rsidP="007A1688">
      <w:pPr>
        <w:pStyle w:val="1"/>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2.16. </w:t>
      </w:r>
      <w:r w:rsidR="007F1A32" w:rsidRPr="00B97971">
        <w:rPr>
          <w:rFonts w:ascii="Times New Roman" w:hAnsi="Times New Roman" w:cs="Times New Roman"/>
          <w:color w:val="auto"/>
          <w:sz w:val="24"/>
          <w:szCs w:val="24"/>
        </w:rPr>
        <w:t xml:space="preserve">В ходе проведения внеплановой проверки исследованию подлежит та часть деятельности члена Союза, которая касается документов и </w:t>
      </w:r>
      <w:r>
        <w:rPr>
          <w:rFonts w:ascii="Times New Roman" w:hAnsi="Times New Roman" w:cs="Times New Roman"/>
          <w:color w:val="auto"/>
          <w:sz w:val="24"/>
          <w:szCs w:val="24"/>
        </w:rPr>
        <w:t>сведений, указанных в пункте 2.1</w:t>
      </w:r>
      <w:r w:rsidR="00F367BE">
        <w:rPr>
          <w:rFonts w:ascii="Times New Roman" w:hAnsi="Times New Roman" w:cs="Times New Roman"/>
          <w:color w:val="auto"/>
          <w:sz w:val="24"/>
          <w:szCs w:val="24"/>
        </w:rPr>
        <w:t>0</w:t>
      </w:r>
      <w:r w:rsidR="007F1A32" w:rsidRPr="00B97971">
        <w:rPr>
          <w:rFonts w:ascii="Times New Roman" w:hAnsi="Times New Roman" w:cs="Times New Roman"/>
          <w:color w:val="auto"/>
          <w:sz w:val="24"/>
          <w:szCs w:val="24"/>
        </w:rPr>
        <w:t xml:space="preserve"> настоящих Правил контроля.</w:t>
      </w:r>
    </w:p>
    <w:p w:rsidR="007F1A32" w:rsidRPr="00B97971" w:rsidRDefault="007A1688" w:rsidP="007A1688">
      <w:pPr>
        <w:pStyle w:val="1"/>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2.17. </w:t>
      </w:r>
      <w:r w:rsidR="007F1A32" w:rsidRPr="00B97971">
        <w:rPr>
          <w:rFonts w:ascii="Times New Roman" w:hAnsi="Times New Roman" w:cs="Times New Roman"/>
          <w:color w:val="auto"/>
          <w:sz w:val="24"/>
          <w:szCs w:val="24"/>
        </w:rPr>
        <w:t>Проверка может осуществляться:</w:t>
      </w:r>
    </w:p>
    <w:p w:rsidR="007F1A32" w:rsidRPr="00B97971" w:rsidRDefault="007F1A32" w:rsidP="007A1688">
      <w:pPr>
        <w:pStyle w:val="1"/>
        <w:numPr>
          <w:ilvl w:val="0"/>
          <w:numId w:val="6"/>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с выездом членов комиссии к проверяемому члену Союза по адресу проверяемого члена Союза, адресу его филиалов и представительств;</w:t>
      </w:r>
    </w:p>
    <w:p w:rsidR="007F1A32" w:rsidRPr="00B97971" w:rsidRDefault="007F1A32" w:rsidP="007A1688">
      <w:pPr>
        <w:pStyle w:val="1"/>
        <w:numPr>
          <w:ilvl w:val="0"/>
          <w:numId w:val="6"/>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с выездом членов комиссии на объе</w:t>
      </w:r>
      <w:proofErr w:type="gramStart"/>
      <w:r w:rsidRPr="00B97971">
        <w:rPr>
          <w:rFonts w:ascii="Times New Roman" w:hAnsi="Times New Roman" w:cs="Times New Roman"/>
          <w:color w:val="auto"/>
          <w:sz w:val="24"/>
          <w:szCs w:val="24"/>
        </w:rPr>
        <w:t>кт стр</w:t>
      </w:r>
      <w:proofErr w:type="gramEnd"/>
      <w:r w:rsidRPr="00B97971">
        <w:rPr>
          <w:rFonts w:ascii="Times New Roman" w:hAnsi="Times New Roman" w:cs="Times New Roman"/>
          <w:color w:val="auto"/>
          <w:sz w:val="24"/>
          <w:szCs w:val="24"/>
        </w:rPr>
        <w:t>оительства, реконструкции, капитального ремонта, сноса, в отношении которого член Союза осуществлял работы, а также на иной объект проверяемого члена Союза, связанный с выполняемыми работами;</w:t>
      </w:r>
    </w:p>
    <w:p w:rsidR="007F1A32" w:rsidRPr="00B97971" w:rsidRDefault="007F1A32" w:rsidP="007A1688">
      <w:pPr>
        <w:pStyle w:val="1"/>
        <w:numPr>
          <w:ilvl w:val="0"/>
          <w:numId w:val="6"/>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с приглашением в Союз уполномоченного представителя проверяемого члена Союза для дачи разъяснений по предмету проверки.</w:t>
      </w:r>
    </w:p>
    <w:p w:rsidR="007F1A32" w:rsidRPr="00B97971" w:rsidRDefault="007A1688" w:rsidP="007A1688">
      <w:pPr>
        <w:pStyle w:val="1"/>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2.18. </w:t>
      </w:r>
      <w:r w:rsidR="007F1A32" w:rsidRPr="00B97971">
        <w:rPr>
          <w:rFonts w:ascii="Times New Roman" w:hAnsi="Times New Roman" w:cs="Times New Roman"/>
          <w:color w:val="auto"/>
          <w:sz w:val="24"/>
          <w:szCs w:val="24"/>
        </w:rPr>
        <w:t xml:space="preserve">После получения уведомления о предстоящей проверке проверяемый член Союза осуществляет подготовку к проверке, которая заключается </w:t>
      </w:r>
      <w:proofErr w:type="gramStart"/>
      <w:r w:rsidR="007F1A32" w:rsidRPr="00B97971">
        <w:rPr>
          <w:rFonts w:ascii="Times New Roman" w:hAnsi="Times New Roman" w:cs="Times New Roman"/>
          <w:color w:val="auto"/>
          <w:sz w:val="24"/>
          <w:szCs w:val="24"/>
        </w:rPr>
        <w:t>в</w:t>
      </w:r>
      <w:proofErr w:type="gramEnd"/>
      <w:r w:rsidR="007F1A32" w:rsidRPr="00B97971">
        <w:rPr>
          <w:rFonts w:ascii="Times New Roman" w:hAnsi="Times New Roman" w:cs="Times New Roman"/>
          <w:color w:val="auto"/>
          <w:sz w:val="24"/>
          <w:szCs w:val="24"/>
        </w:rPr>
        <w:t>:</w:t>
      </w:r>
    </w:p>
    <w:p w:rsidR="007F1A32" w:rsidRPr="00B97971" w:rsidRDefault="007F1A32" w:rsidP="007A1688">
      <w:pPr>
        <w:pStyle w:val="1"/>
        <w:numPr>
          <w:ilvl w:val="0"/>
          <w:numId w:val="7"/>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подготовке им документов, необходимых для представления комиссии;</w:t>
      </w:r>
    </w:p>
    <w:p w:rsidR="007F1A32" w:rsidRPr="00B97971" w:rsidRDefault="007F1A32" w:rsidP="007A1688">
      <w:pPr>
        <w:pStyle w:val="1"/>
        <w:numPr>
          <w:ilvl w:val="0"/>
          <w:numId w:val="7"/>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подготовке (оповещении) его работников к предстоящей проверке, назначении лица, уполномоченного на взаимодействие с комиссией от имени проверяемого члена Союза;</w:t>
      </w:r>
    </w:p>
    <w:p w:rsidR="007F1A32" w:rsidRPr="00B97971" w:rsidRDefault="007F1A32" w:rsidP="007A1688">
      <w:pPr>
        <w:pStyle w:val="1"/>
        <w:numPr>
          <w:ilvl w:val="0"/>
          <w:numId w:val="7"/>
        </w:numPr>
        <w:spacing w:line="240" w:lineRule="auto"/>
        <w:ind w:left="0" w:firstLine="567"/>
        <w:jc w:val="both"/>
        <w:rPr>
          <w:rFonts w:ascii="Times New Roman" w:hAnsi="Times New Roman" w:cs="Times New Roman"/>
          <w:color w:val="auto"/>
          <w:sz w:val="24"/>
          <w:szCs w:val="24"/>
        </w:rPr>
      </w:pPr>
      <w:proofErr w:type="gramStart"/>
      <w:r w:rsidRPr="00B97971">
        <w:rPr>
          <w:rFonts w:ascii="Times New Roman" w:hAnsi="Times New Roman" w:cs="Times New Roman"/>
          <w:color w:val="auto"/>
          <w:sz w:val="24"/>
          <w:szCs w:val="24"/>
        </w:rPr>
        <w:t>обеспечении</w:t>
      </w:r>
      <w:proofErr w:type="gramEnd"/>
      <w:r w:rsidRPr="00B97971">
        <w:rPr>
          <w:rFonts w:ascii="Times New Roman" w:hAnsi="Times New Roman" w:cs="Times New Roman"/>
          <w:color w:val="auto"/>
          <w:sz w:val="24"/>
          <w:szCs w:val="24"/>
        </w:rPr>
        <w:t xml:space="preserve"> допуска членов комиссии в организацию (на предприятие) и на объекты строительства, сноса – при выездной проверке.</w:t>
      </w:r>
    </w:p>
    <w:p w:rsidR="007F1A32" w:rsidRPr="00B97971" w:rsidRDefault="007A1688" w:rsidP="007A1688">
      <w:pPr>
        <w:pStyle w:val="1"/>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2.19. </w:t>
      </w:r>
      <w:r w:rsidR="007F1A32" w:rsidRPr="00B97971">
        <w:rPr>
          <w:rFonts w:ascii="Times New Roman" w:hAnsi="Times New Roman" w:cs="Times New Roman"/>
          <w:color w:val="auto"/>
          <w:sz w:val="24"/>
          <w:szCs w:val="24"/>
        </w:rPr>
        <w:t>Плановая и внеплановая проверка проводится не более тридцати дней с момента начала проверки. В случае необходимости срок плановой или внеплановой проверки может быть продлен Руководителем Контрольного Комитета. Сроки течения проверки приостанавливаются в случае рассмотрения вопросов, подлежащих проверке в государственных или муниципальных органах, государственных или третейских судах - на срок рассмотрения таких вопросов.</w:t>
      </w:r>
    </w:p>
    <w:p w:rsidR="007F1A32" w:rsidRPr="00B97971" w:rsidRDefault="007A1688" w:rsidP="007A1688">
      <w:pPr>
        <w:pStyle w:val="1"/>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2.20. </w:t>
      </w:r>
      <w:r w:rsidR="007F1A32" w:rsidRPr="00B97971">
        <w:rPr>
          <w:rFonts w:ascii="Times New Roman" w:hAnsi="Times New Roman" w:cs="Times New Roman"/>
          <w:color w:val="auto"/>
          <w:sz w:val="24"/>
          <w:szCs w:val="24"/>
        </w:rPr>
        <w:t>Перед началом взаимодействия с уполномоченным представителем члена Союза в рамках проведения проверки члены комиссии обязаны представиться и ознакомить его с распоряжением Руководителя Контрольного Комитета о проведении проверки.</w:t>
      </w:r>
    </w:p>
    <w:p w:rsidR="007F1A32" w:rsidRPr="00B97971" w:rsidRDefault="007F1A32" w:rsidP="007A1688">
      <w:pPr>
        <w:pStyle w:val="1"/>
        <w:spacing w:line="240" w:lineRule="auto"/>
        <w:ind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При проведении выездной проверки уполномоченные представители проверяемого члена Союза сопровождают членов комиссии на строительные, производственные и иные объекты, оказывают помощь в получении необходимых сведений.</w:t>
      </w:r>
    </w:p>
    <w:p w:rsidR="007F1A32" w:rsidRPr="00B97971" w:rsidRDefault="007A1688" w:rsidP="007A1688">
      <w:pPr>
        <w:pStyle w:val="1"/>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2.21. </w:t>
      </w:r>
      <w:proofErr w:type="gramStart"/>
      <w:r w:rsidR="007F1A32" w:rsidRPr="00B97971">
        <w:rPr>
          <w:rFonts w:ascii="Times New Roman" w:hAnsi="Times New Roman" w:cs="Times New Roman"/>
          <w:color w:val="auto"/>
          <w:sz w:val="24"/>
          <w:szCs w:val="24"/>
        </w:rPr>
        <w:t xml:space="preserve">Проверяемый член Союза обязан предоставить по запросу комиссии для проведения проверки сведения и документы, предусмотренные Положением о членстве в Союзе, в том числе о требованиях к членам Союза, о размере, порядке расчета и уплаты вступительного взноса, членских взносов, а также Положения об анализе деятельности членов Союза на основании информации, предоставляемой ее членами в форме отчетов. </w:t>
      </w:r>
      <w:proofErr w:type="gramEnd"/>
    </w:p>
    <w:p w:rsidR="007F1A32" w:rsidRPr="00B97971" w:rsidRDefault="007F1A32" w:rsidP="007A1688">
      <w:pPr>
        <w:pStyle w:val="1"/>
        <w:spacing w:line="240" w:lineRule="auto"/>
        <w:ind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В случае</w:t>
      </w:r>
      <w:proofErr w:type="gramStart"/>
      <w:r w:rsidRPr="00B97971">
        <w:rPr>
          <w:rFonts w:ascii="Times New Roman" w:hAnsi="Times New Roman" w:cs="Times New Roman"/>
          <w:color w:val="auto"/>
          <w:sz w:val="24"/>
          <w:szCs w:val="24"/>
        </w:rPr>
        <w:t>,</w:t>
      </w:r>
      <w:proofErr w:type="gramEnd"/>
      <w:r w:rsidRPr="00B97971">
        <w:rPr>
          <w:rFonts w:ascii="Times New Roman" w:hAnsi="Times New Roman" w:cs="Times New Roman"/>
          <w:color w:val="auto"/>
          <w:sz w:val="24"/>
          <w:szCs w:val="24"/>
        </w:rPr>
        <w:t xml:space="preserve"> если при проведении проверки выявляются сведения и документы, отличные от ранее представленных в Союз и хранящихся в деле члена Союза, проверяемый член Союза вправе представить в Союз в течение срока проведения проверки сведения и надлежащим образом заверенные копии документов, отличные от представленных ранее и хранящихся в деле Союза. Если данные сведения и документы подтверждают соответствие члена Союза за проверяемый период предъявляемым к нему требованиям, то считается, что такой член Союза соответствовал и соответствует указанным требованиям.</w:t>
      </w:r>
    </w:p>
    <w:p w:rsidR="007F1A32" w:rsidRPr="00B97971" w:rsidRDefault="007A1688" w:rsidP="007A1688">
      <w:pPr>
        <w:pStyle w:val="1"/>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2.22. </w:t>
      </w:r>
      <w:r w:rsidR="007F1A32" w:rsidRPr="00B97971">
        <w:rPr>
          <w:rFonts w:ascii="Times New Roman" w:hAnsi="Times New Roman" w:cs="Times New Roman"/>
          <w:color w:val="auto"/>
          <w:sz w:val="24"/>
          <w:szCs w:val="24"/>
        </w:rPr>
        <w:t>В случае отсутствия проверяемого члена Союза по телефонам и адресам, имеющимся в реестре членов Союза, в акте делается отметка об этом. Копия такого акта передается в Дисциплинарную Комиссию Союза для рассмотрения вопроса о применении в отношении этого члена Союза соответствующей меры дисциплинарного воздействия за нарушение настоящих Правил контроля.</w:t>
      </w:r>
    </w:p>
    <w:p w:rsidR="007F1A32" w:rsidRPr="00B97971" w:rsidRDefault="007A1688" w:rsidP="007A1688">
      <w:pPr>
        <w:pStyle w:val="1"/>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2.23. </w:t>
      </w:r>
      <w:r w:rsidR="007F1A32" w:rsidRPr="00B97971">
        <w:rPr>
          <w:rFonts w:ascii="Times New Roman" w:hAnsi="Times New Roman" w:cs="Times New Roman"/>
          <w:color w:val="auto"/>
          <w:sz w:val="24"/>
          <w:szCs w:val="24"/>
        </w:rPr>
        <w:t>Днем начала проведения проверки является  день, указанный в распоряжении Руководителя Контрольного Комитета Союза о проведении проверки. День начала проверки может быть перенесен по объективным причинам на основании письменного обращения проверяемого члена Союза. Днем окончания проведения проверки является день подписания комиссией акта проверки.</w:t>
      </w:r>
    </w:p>
    <w:p w:rsidR="007F1A32" w:rsidRPr="00B97971" w:rsidRDefault="007A1688" w:rsidP="007A1688">
      <w:pPr>
        <w:pStyle w:val="1"/>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2.24. </w:t>
      </w:r>
      <w:r w:rsidR="007F1A32" w:rsidRPr="00B97971">
        <w:rPr>
          <w:rFonts w:ascii="Times New Roman" w:hAnsi="Times New Roman" w:cs="Times New Roman"/>
          <w:color w:val="auto"/>
          <w:sz w:val="24"/>
          <w:szCs w:val="24"/>
        </w:rPr>
        <w:t>Лица, принимающие участие в контроле членов Союза, отвечают за неразглашение и нераспространение сведений, полученных в ходе ее проведения, в соответствии с законодательством Российской Федерации и внутренними документами Союза, за исключением случаев, когда распространение указанных сведений предусмотрено законом или документами Союза.</w:t>
      </w:r>
    </w:p>
    <w:p w:rsidR="007F1A32" w:rsidRPr="00B97971" w:rsidRDefault="007A1688" w:rsidP="007A1688">
      <w:pPr>
        <w:pStyle w:val="1"/>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2.25. </w:t>
      </w:r>
      <w:r w:rsidR="007F1A32" w:rsidRPr="00B97971">
        <w:rPr>
          <w:rFonts w:ascii="Times New Roman" w:hAnsi="Times New Roman" w:cs="Times New Roman"/>
          <w:color w:val="auto"/>
          <w:sz w:val="24"/>
          <w:szCs w:val="24"/>
        </w:rPr>
        <w:t>Члены Союза имеют право подавать жалобы на действия членов Контрольного Комитета, комиссий и Контрольного Комитета в целом. Указанные жалобы подаются в Союз и рассматриваются Советом директоров Союза.</w:t>
      </w:r>
    </w:p>
    <w:p w:rsidR="007F1A32" w:rsidRPr="00B97971" w:rsidRDefault="007A1688" w:rsidP="007A1688">
      <w:pPr>
        <w:pStyle w:val="1"/>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2.26. </w:t>
      </w:r>
      <w:r w:rsidR="007F1A32" w:rsidRPr="00B97971">
        <w:rPr>
          <w:rFonts w:ascii="Times New Roman" w:hAnsi="Times New Roman" w:cs="Times New Roman"/>
          <w:color w:val="auto"/>
          <w:sz w:val="24"/>
          <w:szCs w:val="24"/>
        </w:rPr>
        <w:t>Союз несет перед своими членами ответственность за неправомерные действия членов Контрольного Комитета и иных лиц, участвующих в проверке.</w:t>
      </w:r>
    </w:p>
    <w:p w:rsidR="007F1A32" w:rsidRPr="00B97971" w:rsidRDefault="007F1A32" w:rsidP="007F1A32">
      <w:pPr>
        <w:pStyle w:val="1"/>
        <w:spacing w:line="240" w:lineRule="auto"/>
        <w:ind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 xml:space="preserve"> </w:t>
      </w:r>
    </w:p>
    <w:p w:rsidR="007F1A32" w:rsidRPr="00B97971" w:rsidRDefault="007F1A32" w:rsidP="007F1A32">
      <w:pPr>
        <w:pStyle w:val="a7"/>
        <w:numPr>
          <w:ilvl w:val="0"/>
          <w:numId w:val="1"/>
        </w:numPr>
        <w:spacing w:after="120" w:line="240" w:lineRule="auto"/>
        <w:ind w:left="0" w:firstLine="0"/>
        <w:contextualSpacing w:val="0"/>
        <w:jc w:val="center"/>
        <w:rPr>
          <w:rFonts w:ascii="Times New Roman" w:hAnsi="Times New Roman"/>
          <w:sz w:val="24"/>
          <w:szCs w:val="24"/>
        </w:rPr>
      </w:pPr>
      <w:r w:rsidRPr="00B97971">
        <w:rPr>
          <w:rFonts w:ascii="Times New Roman" w:hAnsi="Times New Roman"/>
          <w:b/>
          <w:sz w:val="24"/>
          <w:szCs w:val="24"/>
        </w:rPr>
        <w:t>АКТ ПРОВЕРКИ</w:t>
      </w:r>
    </w:p>
    <w:p w:rsidR="007F1A32" w:rsidRPr="00B97971" w:rsidRDefault="007F1A32" w:rsidP="007F1A32">
      <w:pPr>
        <w:pStyle w:val="1"/>
        <w:numPr>
          <w:ilvl w:val="1"/>
          <w:numId w:val="1"/>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По результатам проверки комиссией составляется акт. Заключение комиссии по результатам проверки указывается в акте. Акт с указанием конкретных нарушений (при наличии) оформляется в двух экземплярах на бумажном носителе, каждый из которых подписывается всеми членами комиссии, проводившей проверку, и уполномоченным представителем проверяемого с указанием его должности, фамилии имени и отчества (при наличии).</w:t>
      </w:r>
    </w:p>
    <w:p w:rsidR="007F1A32" w:rsidRPr="00B97971" w:rsidRDefault="007F1A32" w:rsidP="007F1A32">
      <w:pPr>
        <w:pStyle w:val="1"/>
        <w:spacing w:line="240" w:lineRule="auto"/>
        <w:ind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В случае несогласия проверяемого члена Союза с результатами проверки он имеет право отразить в акте особое мнение.</w:t>
      </w:r>
    </w:p>
    <w:p w:rsidR="007F1A32" w:rsidRPr="00B97971" w:rsidRDefault="007F1A32" w:rsidP="007F1A32">
      <w:pPr>
        <w:pStyle w:val="1"/>
        <w:spacing w:line="240" w:lineRule="auto"/>
        <w:ind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lastRenderedPageBreak/>
        <w:t>В случае если уполномоченный представитель проверяемого члена Союза отказывается ознакомиться с результатами проверки или подписать акт, все члены комиссии фиксируют этот факт в акте и заверяют его своими подписями.</w:t>
      </w:r>
    </w:p>
    <w:p w:rsidR="007F1A32" w:rsidRPr="00B97971" w:rsidRDefault="007F1A32" w:rsidP="007F1A32">
      <w:pPr>
        <w:pStyle w:val="1"/>
        <w:spacing w:line="240" w:lineRule="auto"/>
        <w:ind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Каждый экземпляр акта проверки  подписывается всеми членами комиссии, проводившими проверку, и уполномоченным представителем проверяемого члена Союза с указанием его должности, фамилии, имени и отчества. Копии подписей в акте не допускаются.</w:t>
      </w:r>
    </w:p>
    <w:p w:rsidR="007F1A32" w:rsidRPr="00B97971" w:rsidRDefault="007F1A32" w:rsidP="007F1A32">
      <w:pPr>
        <w:pStyle w:val="1"/>
        <w:numPr>
          <w:ilvl w:val="1"/>
          <w:numId w:val="1"/>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Один экземпляр акта проверки и копии приложений к нему не позднее дня, следующего за днем подписания акта, под расписку вручаются члену Союза, в отношении которого проводилась проверка, или направляются по почте заказным письмом с уведомлением о вручении адресату. В случае направления акта проверки по почте:</w:t>
      </w:r>
    </w:p>
    <w:p w:rsidR="007F1A32" w:rsidRPr="00B97971" w:rsidRDefault="007F1A32" w:rsidP="007F1A32">
      <w:pPr>
        <w:pStyle w:val="1"/>
        <w:numPr>
          <w:ilvl w:val="0"/>
          <w:numId w:val="8"/>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подпись уполномоченного представителя проверяемого члена Союза в акте может отсутствовать;</w:t>
      </w:r>
    </w:p>
    <w:p w:rsidR="007F1A32" w:rsidRPr="00B97971" w:rsidRDefault="007F1A32" w:rsidP="007F1A32">
      <w:pPr>
        <w:pStyle w:val="1"/>
        <w:numPr>
          <w:ilvl w:val="0"/>
          <w:numId w:val="8"/>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уведомление о вручении адресату приобщается к материалам проверки;</w:t>
      </w:r>
    </w:p>
    <w:p w:rsidR="007F1A32" w:rsidRPr="00B97971" w:rsidRDefault="007F1A32" w:rsidP="007F1A32">
      <w:pPr>
        <w:pStyle w:val="1"/>
        <w:numPr>
          <w:ilvl w:val="0"/>
          <w:numId w:val="8"/>
        </w:numPr>
        <w:spacing w:line="240" w:lineRule="auto"/>
        <w:ind w:left="0" w:firstLine="567"/>
        <w:jc w:val="both"/>
        <w:rPr>
          <w:rFonts w:ascii="Times New Roman" w:hAnsi="Times New Roman" w:cs="Times New Roman"/>
          <w:color w:val="auto"/>
          <w:sz w:val="24"/>
          <w:szCs w:val="24"/>
        </w:rPr>
      </w:pPr>
      <w:proofErr w:type="gramStart"/>
      <w:r w:rsidRPr="00B97971">
        <w:rPr>
          <w:rFonts w:ascii="Times New Roman" w:hAnsi="Times New Roman" w:cs="Times New Roman"/>
          <w:color w:val="auto"/>
          <w:sz w:val="24"/>
          <w:szCs w:val="24"/>
        </w:rPr>
        <w:t>член Союза, в отношении которого проводилась проверка и который не согласен с ее результатами, вправе направить в Союз свое особое мнение, которое указывается в отчете Контрольного Комитета перед Советом директоров Союза о проведенных проверках и приобщается к материалам дела члена Союза.</w:t>
      </w:r>
      <w:proofErr w:type="gramEnd"/>
    </w:p>
    <w:p w:rsidR="007F1A32" w:rsidRPr="00B97971" w:rsidRDefault="007F1A32" w:rsidP="007F1A32">
      <w:pPr>
        <w:pStyle w:val="1"/>
        <w:numPr>
          <w:ilvl w:val="1"/>
          <w:numId w:val="1"/>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 xml:space="preserve">Второй экземпляр акта проверки, приложения к нему и иные материалы проверки: </w:t>
      </w:r>
    </w:p>
    <w:p w:rsidR="007F1A32" w:rsidRPr="00B97971" w:rsidRDefault="007F1A32" w:rsidP="007F1A32">
      <w:pPr>
        <w:pStyle w:val="1"/>
        <w:spacing w:line="240" w:lineRule="auto"/>
        <w:ind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а) в случае отсутствия нарушений в деятельности проверяемого члена Союза, не позднее дня, следующего за днем подписания акта, направляется в дело члена Союза;</w:t>
      </w:r>
    </w:p>
    <w:p w:rsidR="007F1A32" w:rsidRPr="00B97971" w:rsidRDefault="007F1A32" w:rsidP="007F1A32">
      <w:pPr>
        <w:pStyle w:val="1"/>
        <w:spacing w:line="240" w:lineRule="auto"/>
        <w:ind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б) при выявлении нарушений в деятельности проверяемого члена Союза ему выдается предписание об их устранении, или в течение трех дней после подписания акта проверки членами комиссии направляется в Дисциплинарную Комиссию о применении в отношении членов Союза других мер дисциплинарного воздействия.</w:t>
      </w:r>
    </w:p>
    <w:p w:rsidR="007F1A32" w:rsidRPr="00B97971" w:rsidRDefault="007F1A32" w:rsidP="007F1A32">
      <w:pPr>
        <w:pStyle w:val="1"/>
        <w:numPr>
          <w:ilvl w:val="1"/>
          <w:numId w:val="1"/>
        </w:numPr>
        <w:spacing w:line="240" w:lineRule="auto"/>
        <w:ind w:left="0" w:firstLine="567"/>
        <w:jc w:val="both"/>
        <w:rPr>
          <w:rFonts w:ascii="Times New Roman" w:hAnsi="Times New Roman" w:cs="Times New Roman"/>
          <w:color w:val="auto"/>
          <w:sz w:val="24"/>
          <w:szCs w:val="24"/>
        </w:rPr>
      </w:pPr>
      <w:proofErr w:type="gramStart"/>
      <w:r w:rsidRPr="00B97971">
        <w:rPr>
          <w:rFonts w:ascii="Times New Roman" w:hAnsi="Times New Roman" w:cs="Times New Roman"/>
          <w:color w:val="auto"/>
          <w:sz w:val="24"/>
          <w:szCs w:val="24"/>
        </w:rPr>
        <w:t>При проведении внеплановой проверки на основании запроса государственного или третейского суда или Дисциплинарной Комиссии Союза, рассматривающего дела о применении в отношении членов Союза мер дисциплинарного воздействия, заверенная Союзом копия акта проверки, содержащего заключение по проверке и рекомендацию Контрольного Комитета, а также иные материалы проверки при любом результате проверки направляется соответственно в государственный или третейский суд или Дисциплинарную Комиссию Союза по</w:t>
      </w:r>
      <w:proofErr w:type="gramEnd"/>
      <w:r w:rsidRPr="00B97971">
        <w:rPr>
          <w:rFonts w:ascii="Times New Roman" w:hAnsi="Times New Roman" w:cs="Times New Roman"/>
          <w:color w:val="auto"/>
          <w:sz w:val="24"/>
          <w:szCs w:val="24"/>
        </w:rPr>
        <w:t xml:space="preserve"> рассмотрению дел о применении в отношении членов Союза мер дисциплинарного воздействия. При этом информация, в отношении которой в соответствии с законом или внутренними документами Союза действует режим конфиденциальности (коммерческая тайна членов Союза, персональные данные) не может быть передана в государственный или третейский суд, если иное не предусмотрено законом.</w:t>
      </w:r>
    </w:p>
    <w:p w:rsidR="007F1A32" w:rsidRPr="00B97971" w:rsidRDefault="007F1A32" w:rsidP="007F1A32">
      <w:pPr>
        <w:pStyle w:val="1"/>
        <w:numPr>
          <w:ilvl w:val="1"/>
          <w:numId w:val="1"/>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Форма акта проверки утверждается Советом директоров Союза.</w:t>
      </w:r>
    </w:p>
    <w:p w:rsidR="007F1A32" w:rsidRPr="00B97971" w:rsidRDefault="007F1A32" w:rsidP="007F1A32">
      <w:pPr>
        <w:pStyle w:val="1"/>
        <w:numPr>
          <w:ilvl w:val="1"/>
          <w:numId w:val="1"/>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Акт проверки должен содержать  следующую информацию:</w:t>
      </w:r>
    </w:p>
    <w:p w:rsidR="007F1A32" w:rsidRPr="00B97971" w:rsidRDefault="007F1A32" w:rsidP="007F1A32">
      <w:pPr>
        <w:pStyle w:val="1"/>
        <w:numPr>
          <w:ilvl w:val="0"/>
          <w:numId w:val="9"/>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дата  и место составления Акта проверки;</w:t>
      </w:r>
    </w:p>
    <w:p w:rsidR="007F1A32" w:rsidRPr="00B97971" w:rsidRDefault="007F1A32" w:rsidP="007F1A32">
      <w:pPr>
        <w:pStyle w:val="1"/>
        <w:numPr>
          <w:ilvl w:val="0"/>
          <w:numId w:val="9"/>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дата  и  номер  распоряжения  Руководителя Контрольного Комитета о проведении  проверки;</w:t>
      </w:r>
    </w:p>
    <w:p w:rsidR="007F1A32" w:rsidRPr="00B97971" w:rsidRDefault="007F1A32" w:rsidP="007F1A32">
      <w:pPr>
        <w:pStyle w:val="1"/>
        <w:numPr>
          <w:ilvl w:val="0"/>
          <w:numId w:val="9"/>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основание  принятия  решения  о  проведении  проверки;</w:t>
      </w:r>
    </w:p>
    <w:p w:rsidR="007F1A32" w:rsidRPr="00B97971" w:rsidRDefault="007F1A32" w:rsidP="007F1A32">
      <w:pPr>
        <w:pStyle w:val="1"/>
        <w:numPr>
          <w:ilvl w:val="0"/>
          <w:numId w:val="9"/>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полное  наименование  организации - члена Союза или фамилия, имя, отчество (при наличии) индивидуального предпринимателя – члена Союза,  в  отношении  которого   проводилась проверка;</w:t>
      </w:r>
    </w:p>
    <w:p w:rsidR="007F1A32" w:rsidRPr="00B97971" w:rsidRDefault="007F1A32" w:rsidP="007F1A32">
      <w:pPr>
        <w:pStyle w:val="1"/>
        <w:numPr>
          <w:ilvl w:val="0"/>
          <w:numId w:val="9"/>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сроки  и  место  проведения  проверки;</w:t>
      </w:r>
    </w:p>
    <w:p w:rsidR="007F1A32" w:rsidRPr="00B97971" w:rsidRDefault="007F1A32" w:rsidP="007F1A32">
      <w:pPr>
        <w:pStyle w:val="1"/>
        <w:numPr>
          <w:ilvl w:val="0"/>
          <w:numId w:val="9"/>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перечень  лиц, участвовавших в проведении проверки, с  указанием  их  должностей;</w:t>
      </w:r>
    </w:p>
    <w:p w:rsidR="007F1A32" w:rsidRPr="00B97971" w:rsidRDefault="007F1A32" w:rsidP="007F1A32">
      <w:pPr>
        <w:pStyle w:val="1"/>
        <w:numPr>
          <w:ilvl w:val="0"/>
          <w:numId w:val="9"/>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сведения о результатах проверки, в том числе сведения о выявленных нарушениях или выводы комиссии об отсутствии нарушений в деятельности члена Союза;</w:t>
      </w:r>
    </w:p>
    <w:p w:rsidR="007F1A32" w:rsidRPr="00B97971" w:rsidRDefault="007F1A32" w:rsidP="007F1A32">
      <w:pPr>
        <w:pStyle w:val="1"/>
        <w:numPr>
          <w:ilvl w:val="0"/>
          <w:numId w:val="9"/>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lastRenderedPageBreak/>
        <w:t>перечень документов, на основании которых сделаны изложенные в акте проверки выводы;</w:t>
      </w:r>
    </w:p>
    <w:p w:rsidR="007F1A32" w:rsidRPr="00B97971" w:rsidRDefault="007F1A32" w:rsidP="007F1A32">
      <w:pPr>
        <w:pStyle w:val="1"/>
        <w:numPr>
          <w:ilvl w:val="0"/>
          <w:numId w:val="9"/>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сведения об ознакомлении или об отказе от ознакомления с Актом проверки  руководителя проверяемого юридического лица – члена Союза, индивидуального предпринимателя – члена Союза или их уполномоченных представителей;</w:t>
      </w:r>
    </w:p>
    <w:p w:rsidR="007F1A32" w:rsidRPr="00B97971" w:rsidRDefault="007F1A32" w:rsidP="007F1A32">
      <w:pPr>
        <w:pStyle w:val="1"/>
        <w:numPr>
          <w:ilvl w:val="0"/>
          <w:numId w:val="9"/>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заключение комиссии и (или) рекомендации Контрольного Комитета по результатам проверки.</w:t>
      </w:r>
    </w:p>
    <w:p w:rsidR="007F1A32" w:rsidRPr="00B97971" w:rsidRDefault="007F1A32" w:rsidP="007F1A32">
      <w:pPr>
        <w:pStyle w:val="1"/>
        <w:spacing w:line="240" w:lineRule="auto"/>
        <w:ind w:left="567"/>
        <w:jc w:val="both"/>
        <w:rPr>
          <w:rFonts w:ascii="Times New Roman" w:hAnsi="Times New Roman" w:cs="Times New Roman"/>
          <w:color w:val="auto"/>
          <w:sz w:val="24"/>
          <w:szCs w:val="24"/>
        </w:rPr>
      </w:pPr>
    </w:p>
    <w:p w:rsidR="007F1A32" w:rsidRPr="00B97971" w:rsidRDefault="007F1A32" w:rsidP="007F1A32">
      <w:pPr>
        <w:pStyle w:val="a7"/>
        <w:numPr>
          <w:ilvl w:val="0"/>
          <w:numId w:val="1"/>
        </w:numPr>
        <w:spacing w:after="120" w:line="240" w:lineRule="auto"/>
        <w:ind w:left="0" w:firstLine="0"/>
        <w:contextualSpacing w:val="0"/>
        <w:jc w:val="center"/>
        <w:rPr>
          <w:rFonts w:ascii="Times New Roman" w:hAnsi="Times New Roman"/>
          <w:b/>
          <w:sz w:val="24"/>
          <w:szCs w:val="24"/>
        </w:rPr>
      </w:pPr>
      <w:r w:rsidRPr="00B97971">
        <w:rPr>
          <w:rFonts w:ascii="Times New Roman" w:hAnsi="Times New Roman"/>
          <w:b/>
          <w:sz w:val="24"/>
          <w:szCs w:val="24"/>
        </w:rPr>
        <w:t>МАТЕРИАЛЬНО-ФИНАНСОВОЕ ОБЕСПЕЧЕНИЕ ДЕЯТЕЛЬНОСТИ КОНТРОЛЬНОГО КОМИТЕТА</w:t>
      </w:r>
    </w:p>
    <w:p w:rsidR="007F1A32" w:rsidRPr="00B97971" w:rsidRDefault="007F1A32" w:rsidP="007F1A32">
      <w:pPr>
        <w:pStyle w:val="1"/>
        <w:numPr>
          <w:ilvl w:val="1"/>
          <w:numId w:val="1"/>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Члены Контрольного Комитета при осуществлении своей деятельности пользуются ресурсами и средствами Союза в соответствии с документами Союза.</w:t>
      </w:r>
    </w:p>
    <w:p w:rsidR="007F1A32" w:rsidRPr="00B97971" w:rsidRDefault="007F1A32" w:rsidP="007F1A32">
      <w:pPr>
        <w:pStyle w:val="1"/>
        <w:numPr>
          <w:ilvl w:val="1"/>
          <w:numId w:val="1"/>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Проведение в соответствии с настоящим Положением плановых проверок и внеплановых проверок, а также контроль при приеме в члены Союза осуществляется за счет средств Союза.</w:t>
      </w:r>
    </w:p>
    <w:p w:rsidR="007F1A32" w:rsidRPr="00B97971" w:rsidRDefault="007F1A32" w:rsidP="007F1A32">
      <w:pPr>
        <w:pStyle w:val="1"/>
        <w:spacing w:line="240" w:lineRule="auto"/>
        <w:ind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 xml:space="preserve"> </w:t>
      </w:r>
    </w:p>
    <w:p w:rsidR="007F1A32" w:rsidRPr="00B97971" w:rsidRDefault="007F1A32" w:rsidP="007F1A32">
      <w:pPr>
        <w:pStyle w:val="a7"/>
        <w:numPr>
          <w:ilvl w:val="0"/>
          <w:numId w:val="1"/>
        </w:numPr>
        <w:spacing w:after="120" w:line="240" w:lineRule="auto"/>
        <w:ind w:left="0" w:firstLine="0"/>
        <w:contextualSpacing w:val="0"/>
        <w:jc w:val="center"/>
        <w:rPr>
          <w:rFonts w:ascii="Times New Roman" w:hAnsi="Times New Roman"/>
          <w:sz w:val="24"/>
          <w:szCs w:val="24"/>
        </w:rPr>
      </w:pPr>
      <w:r w:rsidRPr="00B97971">
        <w:rPr>
          <w:rFonts w:ascii="Times New Roman" w:hAnsi="Times New Roman"/>
          <w:b/>
          <w:sz w:val="24"/>
          <w:szCs w:val="24"/>
        </w:rPr>
        <w:t>ЗАКЛЮЧИТЕЛЬНЫЕ ПОЛОЖЕНИЯ</w:t>
      </w:r>
    </w:p>
    <w:p w:rsidR="007F1A32" w:rsidRPr="00B97971" w:rsidRDefault="007F1A32" w:rsidP="007F1A32">
      <w:pPr>
        <w:pStyle w:val="1"/>
        <w:numPr>
          <w:ilvl w:val="1"/>
          <w:numId w:val="1"/>
        </w:numPr>
        <w:spacing w:line="240" w:lineRule="auto"/>
        <w:ind w:left="0" w:firstLine="567"/>
        <w:jc w:val="both"/>
        <w:rPr>
          <w:rFonts w:ascii="Times New Roman" w:hAnsi="Times New Roman" w:cs="Times New Roman"/>
          <w:color w:val="auto"/>
          <w:sz w:val="24"/>
          <w:szCs w:val="24"/>
        </w:rPr>
      </w:pPr>
      <w:r w:rsidRPr="00B97971">
        <w:rPr>
          <w:rFonts w:ascii="Times New Roman" w:hAnsi="Times New Roman" w:cs="Times New Roman"/>
          <w:color w:val="auto"/>
          <w:sz w:val="24"/>
          <w:szCs w:val="24"/>
        </w:rPr>
        <w:t>Настоящее Положение не должно противоречить законам и иным нормативным правовым актам Российской Федерации, а также Уставу Союза. В случае</w:t>
      </w:r>
      <w:proofErr w:type="gramStart"/>
      <w:r w:rsidRPr="00B97971">
        <w:rPr>
          <w:rFonts w:ascii="Times New Roman" w:hAnsi="Times New Roman" w:cs="Times New Roman"/>
          <w:color w:val="auto"/>
          <w:sz w:val="24"/>
          <w:szCs w:val="24"/>
        </w:rPr>
        <w:t>,</w:t>
      </w:r>
      <w:proofErr w:type="gramEnd"/>
      <w:r w:rsidRPr="00B97971">
        <w:rPr>
          <w:rFonts w:ascii="Times New Roman" w:hAnsi="Times New Roman" w:cs="Times New Roman"/>
          <w:color w:val="auto"/>
          <w:sz w:val="24"/>
          <w:szCs w:val="24"/>
        </w:rPr>
        <w:t xml:space="preserve"> если законами и иными нормативными правовыми актами Российской Федерации, а также Уставом Союза установлены иные правила, чем предусмотрены настоящим Положением, то применяются правила, установленные законами и иными нормативными правовыми актами Российской Федерации, а также Уставом Союза.</w:t>
      </w:r>
    </w:p>
    <w:p w:rsidR="00266282" w:rsidRPr="0026076C" w:rsidRDefault="007F1A32" w:rsidP="0026076C">
      <w:pPr>
        <w:pStyle w:val="a7"/>
        <w:numPr>
          <w:ilvl w:val="1"/>
          <w:numId w:val="10"/>
        </w:numPr>
        <w:spacing w:after="0" w:line="240" w:lineRule="auto"/>
        <w:ind w:left="0" w:firstLine="567"/>
        <w:jc w:val="both"/>
        <w:rPr>
          <w:rFonts w:ascii="Times New Roman" w:eastAsia="Times New Roman" w:hAnsi="Times New Roman"/>
          <w:sz w:val="24"/>
          <w:szCs w:val="24"/>
          <w:lang w:eastAsia="ru-RU"/>
        </w:rPr>
      </w:pPr>
      <w:r w:rsidRPr="00B97971">
        <w:rPr>
          <w:rFonts w:ascii="Times New Roman" w:eastAsia="Times New Roman" w:hAnsi="Times New Roman"/>
          <w:sz w:val="24"/>
          <w:szCs w:val="24"/>
          <w:lang w:eastAsia="ru-RU"/>
        </w:rPr>
        <w:t xml:space="preserve">Решения </w:t>
      </w:r>
      <w:r>
        <w:rPr>
          <w:rFonts w:ascii="Times New Roman" w:eastAsia="Times New Roman" w:hAnsi="Times New Roman"/>
          <w:sz w:val="24"/>
          <w:szCs w:val="24"/>
          <w:lang w:eastAsia="ru-RU"/>
        </w:rPr>
        <w:t>о внесении изменений и дополнений в настоящее Положение, решение о признании утратившим силу настоящего Положения вступают в силу по истечении 10 (десяти) дней с момента их принятия (утверждения) Советом директоров Союза, если иное не установлено р</w:t>
      </w:r>
      <w:r w:rsidR="0026076C">
        <w:rPr>
          <w:rFonts w:ascii="Times New Roman" w:eastAsia="Times New Roman" w:hAnsi="Times New Roman"/>
          <w:sz w:val="24"/>
          <w:szCs w:val="24"/>
          <w:lang w:eastAsia="ru-RU"/>
        </w:rPr>
        <w:t>ешением Совета директоров Союза.</w:t>
      </w:r>
    </w:p>
    <w:sectPr w:rsidR="00266282" w:rsidRPr="0026076C" w:rsidSect="00C8694F">
      <w:headerReference w:type="default" r:id="rId15"/>
      <w:footerReference w:type="default" r:id="rId16"/>
      <w:pgSz w:w="11906" w:h="16838"/>
      <w:pgMar w:top="1809" w:right="851" w:bottom="851" w:left="1134"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230" w:rsidRDefault="00324230">
      <w:pPr>
        <w:spacing w:after="0" w:line="240" w:lineRule="auto"/>
      </w:pPr>
      <w:r>
        <w:separator/>
      </w:r>
    </w:p>
  </w:endnote>
  <w:endnote w:type="continuationSeparator" w:id="0">
    <w:p w:rsidR="00324230" w:rsidRDefault="0032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30" w:rsidRDefault="0032423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30" w:rsidRDefault="00324230">
    <w:pPr>
      <w:pStyle w:val="a5"/>
      <w:jc w:val="right"/>
    </w:pPr>
  </w:p>
  <w:p w:rsidR="00324230" w:rsidRDefault="0032423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30" w:rsidRDefault="0032423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30" w:rsidRPr="002A5108" w:rsidRDefault="00324230">
    <w:pPr>
      <w:pStyle w:val="a5"/>
      <w:jc w:val="right"/>
      <w:rPr>
        <w:rFonts w:ascii="Times New Roman" w:hAnsi="Times New Roman"/>
        <w:sz w:val="20"/>
        <w:szCs w:val="20"/>
      </w:rPr>
    </w:pPr>
    <w:r w:rsidRPr="002A5108">
      <w:rPr>
        <w:rFonts w:ascii="Times New Roman" w:hAnsi="Times New Roman"/>
        <w:sz w:val="20"/>
        <w:szCs w:val="20"/>
      </w:rPr>
      <w:fldChar w:fldCharType="begin"/>
    </w:r>
    <w:r w:rsidRPr="002A5108">
      <w:rPr>
        <w:rFonts w:ascii="Times New Roman" w:hAnsi="Times New Roman"/>
        <w:sz w:val="20"/>
        <w:szCs w:val="20"/>
      </w:rPr>
      <w:instrText>PAGE   \* MERGEFORMAT</w:instrText>
    </w:r>
    <w:r w:rsidRPr="002A5108">
      <w:rPr>
        <w:rFonts w:ascii="Times New Roman" w:hAnsi="Times New Roman"/>
        <w:sz w:val="20"/>
        <w:szCs w:val="20"/>
      </w:rPr>
      <w:fldChar w:fldCharType="separate"/>
    </w:r>
    <w:r w:rsidR="00881BB9">
      <w:rPr>
        <w:rFonts w:ascii="Times New Roman" w:hAnsi="Times New Roman"/>
        <w:noProof/>
        <w:sz w:val="20"/>
        <w:szCs w:val="20"/>
      </w:rPr>
      <w:t>12</w:t>
    </w:r>
    <w:r w:rsidRPr="002A5108">
      <w:rPr>
        <w:rFonts w:ascii="Times New Roman" w:hAnsi="Times New Roman"/>
        <w:sz w:val="20"/>
        <w:szCs w:val="20"/>
      </w:rPr>
      <w:fldChar w:fldCharType="end"/>
    </w:r>
  </w:p>
  <w:p w:rsidR="00324230" w:rsidRDefault="003242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230" w:rsidRDefault="00324230">
      <w:pPr>
        <w:spacing w:after="0" w:line="240" w:lineRule="auto"/>
      </w:pPr>
      <w:r>
        <w:separator/>
      </w:r>
    </w:p>
  </w:footnote>
  <w:footnote w:type="continuationSeparator" w:id="0">
    <w:p w:rsidR="00324230" w:rsidRDefault="00324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30" w:rsidRDefault="003242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30" w:rsidRPr="003E689F" w:rsidRDefault="00324230" w:rsidP="00C8694F">
    <w:pPr>
      <w:pStyle w:val="a3"/>
    </w:pPr>
  </w:p>
  <w:p w:rsidR="00324230" w:rsidRDefault="0032423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30" w:rsidRDefault="00324230">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30" w:rsidRPr="00B97971" w:rsidRDefault="00324230" w:rsidP="00C8694F">
    <w:pPr>
      <w:spacing w:after="0" w:line="240" w:lineRule="auto"/>
      <w:jc w:val="right"/>
      <w:rPr>
        <w:rFonts w:ascii="Times New Roman" w:hAnsi="Times New Roman"/>
        <w:b/>
        <w:szCs w:val="28"/>
      </w:rPr>
    </w:pPr>
    <w:r w:rsidRPr="00B97971">
      <w:rPr>
        <w:rFonts w:ascii="Times New Roman" w:hAnsi="Times New Roman"/>
        <w:b/>
        <w:szCs w:val="28"/>
      </w:rPr>
      <w:t>ВДК СРО Союз МОИСП 7.</w:t>
    </w:r>
    <w:r>
      <w:rPr>
        <w:rFonts w:ascii="Times New Roman" w:hAnsi="Times New Roman"/>
        <w:b/>
        <w:szCs w:val="28"/>
      </w:rPr>
      <w:t>6</w:t>
    </w:r>
    <w:r w:rsidRPr="00B97971">
      <w:rPr>
        <w:rFonts w:ascii="Times New Roman" w:hAnsi="Times New Roman"/>
        <w:b/>
        <w:szCs w:val="28"/>
      </w:rPr>
      <w:t xml:space="preserve"> -2018</w:t>
    </w:r>
  </w:p>
  <w:p w:rsidR="00324230" w:rsidRPr="002A5108" w:rsidRDefault="00324230" w:rsidP="00C8694F">
    <w:pPr>
      <w:spacing w:after="0" w:line="240" w:lineRule="auto"/>
      <w:jc w:val="right"/>
      <w:rPr>
        <w:rFonts w:ascii="Times New Roman" w:hAnsi="Times New Roman"/>
        <w:b/>
        <w:color w:val="365F91"/>
        <w:szCs w:val="28"/>
      </w:rPr>
    </w:pPr>
    <w:r w:rsidRPr="002A5108">
      <w:rPr>
        <w:rFonts w:ascii="Times New Roman" w:hAnsi="Times New Roman"/>
        <w:b/>
        <w:color w:val="365F91"/>
        <w:szCs w:val="28"/>
      </w:rPr>
      <w:t>__________</w:t>
    </w:r>
    <w:r>
      <w:rPr>
        <w:rFonts w:ascii="Times New Roman" w:hAnsi="Times New Roman"/>
        <w:b/>
        <w:color w:val="365F91"/>
        <w:szCs w:val="28"/>
      </w:rPr>
      <w:t>___</w:t>
    </w:r>
    <w:r w:rsidRPr="002A5108">
      <w:rPr>
        <w:rFonts w:ascii="Times New Roman" w:hAnsi="Times New Roman"/>
        <w:b/>
        <w:color w:val="365F91"/>
        <w:szCs w:val="28"/>
      </w:rPr>
      <w:t xml:space="preserve">_____________________________________________________________________________ </w:t>
    </w:r>
  </w:p>
  <w:p w:rsidR="00324230" w:rsidRDefault="00324230" w:rsidP="00C8694F">
    <w:pPr>
      <w:pBdr>
        <w:bottom w:val="single" w:sz="12" w:space="1" w:color="auto"/>
      </w:pBdr>
      <w:spacing w:after="0" w:line="240" w:lineRule="auto"/>
      <w:jc w:val="center"/>
      <w:rPr>
        <w:rFonts w:ascii="Times New Roman" w:hAnsi="Times New Roman"/>
        <w:color w:val="365F91"/>
        <w:szCs w:val="28"/>
      </w:rPr>
    </w:pPr>
    <w:r w:rsidRPr="002A5108">
      <w:rPr>
        <w:rFonts w:ascii="Times New Roman" w:hAnsi="Times New Roman"/>
        <w:color w:val="365F91"/>
        <w:szCs w:val="28"/>
      </w:rPr>
      <w:t>Внутренние документы саморегулируемой организации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82C"/>
    <w:multiLevelType w:val="hybridMultilevel"/>
    <w:tmpl w:val="8F202CC4"/>
    <w:lvl w:ilvl="0" w:tplc="C3DC7C0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DB17F58"/>
    <w:multiLevelType w:val="multilevel"/>
    <w:tmpl w:val="0C6038BE"/>
    <w:lvl w:ilvl="0">
      <w:start w:val="1"/>
      <w:numFmt w:val="decimal"/>
      <w:lvlText w:val="%1."/>
      <w:lvlJc w:val="left"/>
      <w:pPr>
        <w:ind w:left="720" w:hanging="360"/>
      </w:pPr>
      <w:rPr>
        <w:rFonts w:hint="default"/>
        <w:b/>
      </w:rPr>
    </w:lvl>
    <w:lvl w:ilvl="1">
      <w:start w:val="1"/>
      <w:numFmt w:val="decimal"/>
      <w:isLgl/>
      <w:lvlText w:val="%1.%2."/>
      <w:lvlJc w:val="left"/>
      <w:pPr>
        <w:ind w:left="1617" w:hanging="1050"/>
      </w:pPr>
      <w:rPr>
        <w:rFonts w:hint="default"/>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FB40C34"/>
    <w:multiLevelType w:val="hybridMultilevel"/>
    <w:tmpl w:val="934C62BC"/>
    <w:lvl w:ilvl="0" w:tplc="C3DC7C0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ACD154F"/>
    <w:multiLevelType w:val="hybridMultilevel"/>
    <w:tmpl w:val="5E762FDA"/>
    <w:lvl w:ilvl="0" w:tplc="C3DC7C0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1116406"/>
    <w:multiLevelType w:val="hybridMultilevel"/>
    <w:tmpl w:val="78862AAC"/>
    <w:lvl w:ilvl="0" w:tplc="C3DC7C0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26E4F37"/>
    <w:multiLevelType w:val="hybridMultilevel"/>
    <w:tmpl w:val="A286848A"/>
    <w:lvl w:ilvl="0" w:tplc="C3DC7C0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0CE6F53"/>
    <w:multiLevelType w:val="hybridMultilevel"/>
    <w:tmpl w:val="17B018B2"/>
    <w:lvl w:ilvl="0" w:tplc="C3DC7C0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71094793"/>
    <w:multiLevelType w:val="hybridMultilevel"/>
    <w:tmpl w:val="08B42F0E"/>
    <w:lvl w:ilvl="0" w:tplc="C3DC7C0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FD7C2E"/>
    <w:multiLevelType w:val="hybridMultilevel"/>
    <w:tmpl w:val="AD46C312"/>
    <w:lvl w:ilvl="0" w:tplc="C3DC7C0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7"/>
  </w:num>
  <w:num w:numId="3">
    <w:abstractNumId w:val="3"/>
  </w:num>
  <w:num w:numId="4">
    <w:abstractNumId w:val="2"/>
  </w:num>
  <w:num w:numId="5">
    <w:abstractNumId w:val="5"/>
  </w:num>
  <w:num w:numId="6">
    <w:abstractNumId w:val="4"/>
  </w:num>
  <w:num w:numId="7">
    <w:abstractNumId w:val="0"/>
  </w:num>
  <w:num w:numId="8">
    <w:abstractNumId w:val="6"/>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32"/>
    <w:rsid w:val="001F6097"/>
    <w:rsid w:val="0026076C"/>
    <w:rsid w:val="00266282"/>
    <w:rsid w:val="00324230"/>
    <w:rsid w:val="003F1E39"/>
    <w:rsid w:val="00564CCC"/>
    <w:rsid w:val="005F03E8"/>
    <w:rsid w:val="007A1688"/>
    <w:rsid w:val="007F1A32"/>
    <w:rsid w:val="00881BB9"/>
    <w:rsid w:val="0094093B"/>
    <w:rsid w:val="00975E87"/>
    <w:rsid w:val="00991FF0"/>
    <w:rsid w:val="00AF7FF6"/>
    <w:rsid w:val="00C8694F"/>
    <w:rsid w:val="00F3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A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F1A3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header"/>
    <w:basedOn w:val="a"/>
    <w:link w:val="a4"/>
    <w:uiPriority w:val="99"/>
    <w:unhideWhenUsed/>
    <w:rsid w:val="007F1A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1A32"/>
    <w:rPr>
      <w:rFonts w:ascii="Calibri" w:eastAsia="Calibri" w:hAnsi="Calibri" w:cs="Times New Roman"/>
    </w:rPr>
  </w:style>
  <w:style w:type="paragraph" w:styleId="a5">
    <w:name w:val="footer"/>
    <w:basedOn w:val="a"/>
    <w:link w:val="a6"/>
    <w:uiPriority w:val="99"/>
    <w:unhideWhenUsed/>
    <w:rsid w:val="007F1A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1A32"/>
    <w:rPr>
      <w:rFonts w:ascii="Calibri" w:eastAsia="Calibri" w:hAnsi="Calibri" w:cs="Times New Roman"/>
    </w:rPr>
  </w:style>
  <w:style w:type="paragraph" w:styleId="a7">
    <w:name w:val="List Paragraph"/>
    <w:basedOn w:val="a"/>
    <w:uiPriority w:val="34"/>
    <w:qFormat/>
    <w:rsid w:val="007F1A32"/>
    <w:pPr>
      <w:ind w:left="720"/>
      <w:contextualSpacing/>
    </w:pPr>
  </w:style>
  <w:style w:type="paragraph" w:customStyle="1" w:styleId="1">
    <w:name w:val="Обычный1"/>
    <w:rsid w:val="007F1A32"/>
    <w:pPr>
      <w:spacing w:after="0"/>
    </w:pPr>
    <w:rPr>
      <w:rFonts w:ascii="Arial" w:eastAsia="Times New Roman" w:hAnsi="Arial" w:cs="Arial"/>
      <w:color w:val="000000"/>
      <w:lang w:eastAsia="ru-RU"/>
    </w:rPr>
  </w:style>
  <w:style w:type="table" w:styleId="a8">
    <w:name w:val="Table Grid"/>
    <w:basedOn w:val="a1"/>
    <w:uiPriority w:val="59"/>
    <w:rsid w:val="003F1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A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F1A3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header"/>
    <w:basedOn w:val="a"/>
    <w:link w:val="a4"/>
    <w:uiPriority w:val="99"/>
    <w:unhideWhenUsed/>
    <w:rsid w:val="007F1A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1A32"/>
    <w:rPr>
      <w:rFonts w:ascii="Calibri" w:eastAsia="Calibri" w:hAnsi="Calibri" w:cs="Times New Roman"/>
    </w:rPr>
  </w:style>
  <w:style w:type="paragraph" w:styleId="a5">
    <w:name w:val="footer"/>
    <w:basedOn w:val="a"/>
    <w:link w:val="a6"/>
    <w:uiPriority w:val="99"/>
    <w:unhideWhenUsed/>
    <w:rsid w:val="007F1A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1A32"/>
    <w:rPr>
      <w:rFonts w:ascii="Calibri" w:eastAsia="Calibri" w:hAnsi="Calibri" w:cs="Times New Roman"/>
    </w:rPr>
  </w:style>
  <w:style w:type="paragraph" w:styleId="a7">
    <w:name w:val="List Paragraph"/>
    <w:basedOn w:val="a"/>
    <w:uiPriority w:val="34"/>
    <w:qFormat/>
    <w:rsid w:val="007F1A32"/>
    <w:pPr>
      <w:ind w:left="720"/>
      <w:contextualSpacing/>
    </w:pPr>
  </w:style>
  <w:style w:type="paragraph" w:customStyle="1" w:styleId="1">
    <w:name w:val="Обычный1"/>
    <w:rsid w:val="007F1A32"/>
    <w:pPr>
      <w:spacing w:after="0"/>
    </w:pPr>
    <w:rPr>
      <w:rFonts w:ascii="Arial" w:eastAsia="Times New Roman" w:hAnsi="Arial" w:cs="Arial"/>
      <w:color w:val="000000"/>
      <w:lang w:eastAsia="ru-RU"/>
    </w:rPr>
  </w:style>
  <w:style w:type="table" w:styleId="a8">
    <w:name w:val="Table Grid"/>
    <w:basedOn w:val="a1"/>
    <w:uiPriority w:val="59"/>
    <w:rsid w:val="003F1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74DD1-6C03-4ED1-9DE8-1BF98411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4876</Words>
  <Characters>27796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6</cp:revision>
  <dcterms:created xsi:type="dcterms:W3CDTF">2018-11-06T13:29:00Z</dcterms:created>
  <dcterms:modified xsi:type="dcterms:W3CDTF">2018-12-10T08:49:00Z</dcterms:modified>
</cp:coreProperties>
</file>